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3F5A77DA"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5D56E7">
        <w:t>20</w:t>
      </w:r>
      <w:r w:rsidRPr="00F43E00">
        <w:tab/>
      </w:r>
      <w:r w:rsidR="00091557" w:rsidRPr="005218D8">
        <w:rPr>
          <w:sz w:val="32"/>
          <w:szCs w:val="32"/>
        </w:rPr>
        <w:t>R</w:t>
      </w:r>
      <w:r w:rsidR="008F1C4E" w:rsidRPr="005218D8">
        <w:rPr>
          <w:sz w:val="32"/>
          <w:szCs w:val="32"/>
        </w:rPr>
        <w:t>1</w:t>
      </w:r>
      <w:r w:rsidR="00091557" w:rsidRPr="005218D8">
        <w:rPr>
          <w:sz w:val="32"/>
          <w:szCs w:val="32"/>
        </w:rPr>
        <w:t>-</w:t>
      </w:r>
      <w:r w:rsidR="00A36A01">
        <w:rPr>
          <w:sz w:val="32"/>
          <w:szCs w:val="32"/>
        </w:rPr>
        <w:t>2501345</w:t>
      </w:r>
    </w:p>
    <w:p w14:paraId="082504D6" w14:textId="49B44262" w:rsidR="005D56E7" w:rsidRPr="00813EF0" w:rsidRDefault="005D56E7" w:rsidP="00311702">
      <w:pPr>
        <w:pStyle w:val="3GPPHeader"/>
        <w:rPr>
          <w:rFonts w:eastAsia="Yu Mincho"/>
        </w:rPr>
      </w:pPr>
      <w:r w:rsidRPr="005D56E7">
        <w:rPr>
          <w:rFonts w:eastAsia="Yu Mincho"/>
        </w:rPr>
        <w:t xml:space="preserve">Athens, Greece, </w:t>
      </w:r>
      <w:r w:rsidRPr="005D56E7">
        <w:rPr>
          <w:rFonts w:eastAsia="Yu Mincho" w:hint="eastAsia"/>
        </w:rPr>
        <w:t xml:space="preserve">February </w:t>
      </w:r>
      <w:r w:rsidRPr="005D56E7">
        <w:rPr>
          <w:rFonts w:eastAsia="Yu Mincho"/>
        </w:rPr>
        <w:t>17</w:t>
      </w:r>
      <w:r w:rsidRPr="005D56E7">
        <w:rPr>
          <w:rFonts w:eastAsia="Yu Mincho" w:hint="eastAsia"/>
        </w:rPr>
        <w:t>th</w:t>
      </w:r>
      <w:r w:rsidRPr="005D56E7">
        <w:rPr>
          <w:rFonts w:eastAsia="Yu Mincho"/>
        </w:rPr>
        <w:t xml:space="preserve"> – 21st, 2025</w:t>
      </w:r>
    </w:p>
    <w:p w14:paraId="3982483C" w14:textId="20EC802A" w:rsidR="00E90E49" w:rsidRPr="00D8173F" w:rsidRDefault="00E90E49" w:rsidP="00311702">
      <w:pPr>
        <w:pStyle w:val="3GPPHeader"/>
        <w:rPr>
          <w:sz w:val="22"/>
        </w:rPr>
      </w:pPr>
      <w:r w:rsidRPr="00F43E00">
        <w:rPr>
          <w:sz w:val="22"/>
        </w:rPr>
        <w:t>Agenda Item:</w:t>
      </w:r>
      <w:r w:rsidRPr="00F43E00">
        <w:tab/>
      </w:r>
      <w:r w:rsidR="0070002B" w:rsidRPr="00EC0027">
        <w:rPr>
          <w:sz w:val="22"/>
        </w:rPr>
        <w:t>9.1</w:t>
      </w:r>
      <w:r w:rsidR="00C63E99">
        <w:rPr>
          <w:sz w:val="22"/>
        </w:rPr>
        <w:t>2</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14255EB4" w14:textId="77777777" w:rsidR="00AA419B" w:rsidRPr="00D8173F" w:rsidRDefault="003D3C45" w:rsidP="00AA419B">
      <w:pPr>
        <w:pStyle w:val="3GPPHeader"/>
        <w:rPr>
          <w:sz w:val="22"/>
        </w:rPr>
      </w:pPr>
      <w:r w:rsidRPr="00D8173F">
        <w:rPr>
          <w:sz w:val="22"/>
        </w:rPr>
        <w:t>Title:</w:t>
      </w:r>
      <w:r w:rsidR="00E90E49">
        <w:tab/>
      </w:r>
      <w:r w:rsidR="00AA419B">
        <w:rPr>
          <w:sz w:val="22"/>
        </w:rPr>
        <w:t>Multi-cell PxSCH scheduling with a single DCI</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EB1C461" w14:textId="308DFE64" w:rsidR="009C6D7A" w:rsidRDefault="009C6D7A" w:rsidP="009C6D7A">
      <w:pPr>
        <w:pStyle w:val="BodyText"/>
      </w:pPr>
      <w:r>
        <w:t>In RAN plenary 105, a new WI for Rel-19 for enhancements of multi-carrier scheduling was approved</w:t>
      </w:r>
      <w:r w:rsidR="00A84B5B">
        <w:t xml:space="preserve"> </w:t>
      </w:r>
      <w:r w:rsidR="00A84B5B">
        <w:fldChar w:fldCharType="begin"/>
      </w:r>
      <w:r w:rsidR="00A84B5B">
        <w:instrText xml:space="preserve"> REF _Ref178875332 \n \h </w:instrText>
      </w:r>
      <w:r w:rsidR="00A84B5B">
        <w:fldChar w:fldCharType="separate"/>
      </w:r>
      <w:r w:rsidR="00AB319A">
        <w:t>[1]</w:t>
      </w:r>
      <w:r w:rsidR="00A84B5B">
        <w:fldChar w:fldCharType="end"/>
      </w:r>
      <w:r>
        <w:t>, with the following two objectives:</w:t>
      </w:r>
    </w:p>
    <w:p w14:paraId="14C79CDA" w14:textId="77777777" w:rsidR="009C6D7A" w:rsidRPr="001641AA" w:rsidRDefault="009C6D7A" w:rsidP="009C6D7A">
      <w:pPr>
        <w:rPr>
          <w:rFonts w:ascii="Times New Roman" w:eastAsia="Yu Mincho" w:hAnsi="Times New Roman" w:cs="Times New Roman"/>
          <w:color w:val="0000FF"/>
          <w:szCs w:val="20"/>
          <w:lang w:val="en-GB" w:eastAsia="en-GB"/>
        </w:rPr>
      </w:pPr>
      <w:r w:rsidRPr="001641AA">
        <w:rPr>
          <w:rFonts w:eastAsia="Yu Mincho"/>
          <w:color w:val="0000FF"/>
        </w:rPr>
        <w:t>Specify the support of the following for multi-cell PUSCH/PDSCH scheduling with a single DCI [RAN1]</w:t>
      </w:r>
    </w:p>
    <w:p w14:paraId="48D901FB" w14:textId="77777777" w:rsidR="009C6D7A" w:rsidRPr="001641AA"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Different SCS/carrier type among co-scheduled cells by the single DCI.</w:t>
      </w:r>
    </w:p>
    <w:p w14:paraId="482DC928" w14:textId="77777777" w:rsidR="009C6D7A" w:rsidRPr="001641AA"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One or multiple PUSCHs/PDSCHs per scheduled cell by the single DCI.</w:t>
      </w:r>
    </w:p>
    <w:p w14:paraId="1F8AEE9B"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The maximum number of PUSCHs/PDSCHs per scheduled cell is [4 or 8].</w:t>
      </w:r>
    </w:p>
    <w:p w14:paraId="2FF07971"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Type-1 HARQ-ACK codebook is not enhanced for Rel-19 multi-cell scheduling.</w:t>
      </w:r>
    </w:p>
    <w:p w14:paraId="376FA251"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The maximum number of sub-codebooks for Type-2 HARQ-ACK codebook is not increased for Rel-19 multi-cell scheduling.</w:t>
      </w:r>
    </w:p>
    <w:p w14:paraId="50B2D517"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UE does not expect to be configured with both single-cell multi-PUSCH/PDSCH scheduling and multi-cell multi-PUSCH/PDSCH scheduling on the same or different cells within a same PUCCH group.</w:t>
      </w:r>
    </w:p>
    <w:p w14:paraId="2CEEC670" w14:textId="1B9E8440" w:rsidR="009C6D7A" w:rsidRPr="00A84B5B"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No new DCI format is introduced.</w:t>
      </w:r>
    </w:p>
    <w:p w14:paraId="5F3F7A0C" w14:textId="6B63EB6D" w:rsidR="009C6D7A" w:rsidRPr="002338BE" w:rsidRDefault="0094616F" w:rsidP="009C6D7A">
      <w:pPr>
        <w:pStyle w:val="BodyText"/>
      </w:pPr>
      <w:r>
        <w:t>In t</w:t>
      </w:r>
      <w:r w:rsidR="003B765B">
        <w:t xml:space="preserve">he previous </w:t>
      </w:r>
      <w:r w:rsidR="009D0F58">
        <w:t xml:space="preserve">two </w:t>
      </w:r>
      <w:r w:rsidR="003B765B">
        <w:t>meeting</w:t>
      </w:r>
      <w:r w:rsidR="009D0F58">
        <w:t>s</w:t>
      </w:r>
      <w:r w:rsidR="003B765B">
        <w:t>,</w:t>
      </w:r>
      <w:r>
        <w:t xml:space="preserve"> the normative work for this work item was kicked off and </w:t>
      </w:r>
      <w:r w:rsidR="009D0F58">
        <w:t>few</w:t>
      </w:r>
      <w:r>
        <w:t xml:space="preserve"> agreements were made as listed in the Appendix. </w:t>
      </w:r>
      <w:r w:rsidR="009C6D7A">
        <w:t xml:space="preserve">In this contribution, we discuss our view on the </w:t>
      </w:r>
      <w:r w:rsidR="00B12AD0">
        <w:t xml:space="preserve">remaining </w:t>
      </w:r>
      <w:r w:rsidR="009C6D7A">
        <w:t xml:space="preserve">design </w:t>
      </w:r>
      <w:r w:rsidR="00B12AD0">
        <w:t>issues</w:t>
      </w:r>
      <w:r w:rsidR="009C6D7A">
        <w:t xml:space="preserve"> </w:t>
      </w:r>
      <w:r w:rsidR="00B12AD0">
        <w:t>for</w:t>
      </w:r>
      <w:r w:rsidR="009C6D7A">
        <w:t xml:space="preserve"> support</w:t>
      </w:r>
      <w:r w:rsidR="00B12AD0">
        <w:t>ing</w:t>
      </w:r>
      <w:r w:rsidR="009C6D7A">
        <w:t xml:space="preserve"> the above enhancements.</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C0571FF" w14:textId="508DA39C" w:rsidR="00700B80" w:rsidRDefault="008C1CFA" w:rsidP="00E9527F">
      <w:pPr>
        <w:pStyle w:val="Heading2"/>
      </w:pPr>
      <w:r>
        <w:t>2.</w:t>
      </w:r>
      <w:r w:rsidR="00244C48">
        <w:t>1</w:t>
      </w:r>
      <w:r>
        <w:tab/>
      </w:r>
      <w:r w:rsidR="006A4F9A">
        <w:t xml:space="preserve">RV and NDI fields </w:t>
      </w:r>
      <w:r w:rsidR="004C4A78">
        <w:t>for e</w:t>
      </w:r>
      <w:r w:rsidR="001422C4">
        <w:t>nhanced DCI 0_3/1_3</w:t>
      </w:r>
      <w:r w:rsidR="00236F89">
        <w:t xml:space="preserve"> </w:t>
      </w:r>
    </w:p>
    <w:p w14:paraId="0E308154" w14:textId="1186D4A0" w:rsidR="00E149A7" w:rsidRPr="00E149A7" w:rsidRDefault="009D0F58" w:rsidP="00E149A7">
      <w:pPr>
        <w:rPr>
          <w:lang w:val="en-GB" w:eastAsia="ja-JP"/>
        </w:rPr>
      </w:pPr>
      <w:r>
        <w:rPr>
          <w:lang w:val="en-GB" w:eastAsia="ja-JP"/>
        </w:rPr>
        <w:t xml:space="preserve">There was a long discussion </w:t>
      </w:r>
      <w:r w:rsidR="00E149A7">
        <w:rPr>
          <w:lang w:val="en-GB" w:eastAsia="ja-JP"/>
        </w:rPr>
        <w:t xml:space="preserve">in the last meeting for the design of </w:t>
      </w:r>
      <w:r w:rsidR="004C4A78">
        <w:rPr>
          <w:lang w:val="en-GB" w:eastAsia="ja-JP"/>
        </w:rPr>
        <w:t>RV and NDI</w:t>
      </w:r>
      <w:r w:rsidR="00E149A7">
        <w:rPr>
          <w:lang w:val="en-GB" w:eastAsia="ja-JP"/>
        </w:rPr>
        <w:t xml:space="preserve"> fields. In the following, we address few remaining issues.</w:t>
      </w:r>
    </w:p>
    <w:p w14:paraId="0398658A" w14:textId="02D7D5DB" w:rsidR="0084214B" w:rsidRDefault="00B66050" w:rsidP="002C6A5B">
      <w:pPr>
        <w:rPr>
          <w:lang w:val="x-none" w:eastAsia="en-GB"/>
        </w:rPr>
      </w:pPr>
      <w:r>
        <w:rPr>
          <w:lang w:val="x-none" w:eastAsia="en-GB"/>
        </w:rPr>
        <w:t xml:space="preserve">With respect to </w:t>
      </w:r>
      <w:r w:rsidR="00E927D2">
        <w:rPr>
          <w:lang w:val="x-none" w:eastAsia="en-GB"/>
        </w:rPr>
        <w:t xml:space="preserve">the </w:t>
      </w:r>
      <w:r>
        <w:rPr>
          <w:lang w:val="x-none" w:eastAsia="en-GB"/>
        </w:rPr>
        <w:t xml:space="preserve">DCI fields, a good progress was made in the last meeting. </w:t>
      </w:r>
      <w:r w:rsidR="009D0F58">
        <w:rPr>
          <w:lang w:val="en-GB" w:eastAsia="ja-JP"/>
        </w:rPr>
        <w:t>Companies had the same understanding that the NDI/RV field should have the fixed size</w:t>
      </w:r>
      <w:r w:rsidR="002C42C4">
        <w:rPr>
          <w:lang w:val="en-GB" w:eastAsia="ja-JP"/>
        </w:rPr>
        <w:t xml:space="preserve"> to reduce the complexity at UE and gNB</w:t>
      </w:r>
      <w:r w:rsidR="009D0F58">
        <w:rPr>
          <w:lang w:val="en-GB" w:eastAsia="ja-JP"/>
        </w:rPr>
        <w:t xml:space="preserve">. </w:t>
      </w:r>
      <w:r>
        <w:rPr>
          <w:lang w:val="x-none" w:eastAsia="en-GB"/>
        </w:rPr>
        <w:t xml:space="preserve">For NDI and RV fields, </w:t>
      </w:r>
      <w:r w:rsidR="00D121A4">
        <w:rPr>
          <w:lang w:val="x-none" w:eastAsia="en-GB"/>
        </w:rPr>
        <w:t>two</w:t>
      </w:r>
      <w:r>
        <w:rPr>
          <w:lang w:val="x-none" w:eastAsia="en-GB"/>
        </w:rPr>
        <w:t xml:space="preserve"> options </w:t>
      </w:r>
      <w:r w:rsidR="00D121A4">
        <w:rPr>
          <w:lang w:val="x-none" w:eastAsia="en-GB"/>
        </w:rPr>
        <w:t>were left to further study</w:t>
      </w:r>
      <w:r>
        <w:rPr>
          <w:lang w:val="x-none" w:eastAsia="en-GB"/>
        </w:rPr>
        <w:t xml:space="preserve"> as shown below:</w:t>
      </w:r>
      <w:r w:rsidR="009D0F58">
        <w:rPr>
          <w:lang w:val="x-none" w:eastAsia="en-GB"/>
        </w:rPr>
        <w:t xml:space="preserve"> </w:t>
      </w:r>
    </w:p>
    <w:p w14:paraId="304D3423" w14:textId="77777777" w:rsidR="00036CDB" w:rsidRDefault="00036CDB" w:rsidP="002C6A5B">
      <w:pPr>
        <w:rPr>
          <w:lang w:val="x-none" w:eastAsia="en-GB"/>
        </w:rPr>
      </w:pPr>
    </w:p>
    <w:p w14:paraId="57F34902" w14:textId="77777777" w:rsidR="00036CDB" w:rsidRDefault="00036CDB" w:rsidP="002C6A5B">
      <w:pPr>
        <w:rPr>
          <w:lang w:val="x-none" w:eastAsia="en-GB"/>
        </w:rPr>
      </w:pPr>
    </w:p>
    <w:p w14:paraId="050F047F" w14:textId="77777777" w:rsidR="00036CDB" w:rsidRDefault="00036CDB" w:rsidP="002C6A5B">
      <w:pPr>
        <w:rPr>
          <w:lang w:val="x-none" w:eastAsia="en-GB"/>
        </w:rPr>
      </w:pPr>
    </w:p>
    <w:p w14:paraId="37DD782E" w14:textId="77777777" w:rsidR="00036CDB" w:rsidRDefault="00036CDB" w:rsidP="002C6A5B">
      <w:pPr>
        <w:rPr>
          <w:lang w:val="x-none" w:eastAsia="en-GB"/>
        </w:rPr>
      </w:pPr>
    </w:p>
    <w:p w14:paraId="44A72049" w14:textId="77777777" w:rsidR="00036CDB" w:rsidRDefault="00036CDB" w:rsidP="002C6A5B">
      <w:pPr>
        <w:rPr>
          <w:lang w:val="x-none" w:eastAsia="en-GB"/>
        </w:rPr>
      </w:pPr>
    </w:p>
    <w:tbl>
      <w:tblPr>
        <w:tblStyle w:val="TableGrid"/>
        <w:tblW w:w="0" w:type="auto"/>
        <w:tblLook w:val="04A0" w:firstRow="1" w:lastRow="0" w:firstColumn="1" w:lastColumn="0" w:noHBand="0" w:noVBand="1"/>
      </w:tblPr>
      <w:tblGrid>
        <w:gridCol w:w="9629"/>
      </w:tblGrid>
      <w:tr w:rsidR="00D121A4" w14:paraId="73DB08CF" w14:textId="77777777" w:rsidTr="00D121A4">
        <w:tc>
          <w:tcPr>
            <w:tcW w:w="9629" w:type="dxa"/>
          </w:tcPr>
          <w:p w14:paraId="45C26B32" w14:textId="77777777" w:rsidR="00D121A4" w:rsidRPr="00D121A4" w:rsidRDefault="00D121A4" w:rsidP="00D121A4">
            <w:pPr>
              <w:rPr>
                <w:rFonts w:eastAsia="DengXian" w:cs="Arial"/>
                <w:sz w:val="20"/>
                <w:szCs w:val="20"/>
                <w:highlight w:val="green"/>
                <w:lang w:eastAsia="zh-CN"/>
              </w:rPr>
            </w:pPr>
            <w:r w:rsidRPr="00D121A4">
              <w:rPr>
                <w:rFonts w:eastAsia="DengXian" w:cs="Arial"/>
                <w:sz w:val="20"/>
                <w:szCs w:val="20"/>
                <w:highlight w:val="green"/>
                <w:lang w:eastAsia="zh-CN"/>
              </w:rPr>
              <w:t>Agreement</w:t>
            </w:r>
          </w:p>
          <w:p w14:paraId="4E974996"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For NDI indication in DCI format 0_3/1_3 for TB1,</w:t>
            </w:r>
            <w:r w:rsidRPr="00D121A4">
              <w:rPr>
                <w:rFonts w:ascii="Arial" w:eastAsia="DengXian" w:hAnsi="Arial" w:cs="Arial"/>
                <w:sz w:val="20"/>
                <w:szCs w:val="20"/>
              </w:rPr>
              <w:t xml:space="preserve"> further study</w:t>
            </w:r>
          </w:p>
          <w:p w14:paraId="1CEED2F7" w14:textId="77777777" w:rsidR="00D121A4" w:rsidRPr="00D121A4" w:rsidRDefault="00D121A4" w:rsidP="00D121A4">
            <w:pPr>
              <w:numPr>
                <w:ilvl w:val="1"/>
                <w:numId w:val="15"/>
              </w:numPr>
              <w:snapToGrid w:val="0"/>
              <w:spacing w:after="60" w:line="240" w:lineRule="auto"/>
              <w:rPr>
                <w:rFonts w:cs="Arial"/>
                <w:sz w:val="20"/>
                <w:szCs w:val="20"/>
              </w:rPr>
            </w:pPr>
            <w:r w:rsidRPr="00D121A4">
              <w:rPr>
                <w:rFonts w:cs="Arial"/>
                <w:sz w:val="20"/>
                <w:szCs w:val="20"/>
              </w:rPr>
              <w:t xml:space="preserve">Option 1: For each block of NDI field, the number of bits is equal to the maximum number of 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DengXian" w:cs="Arial"/>
                <w:sz w:val="20"/>
                <w:szCs w:val="20"/>
              </w:rPr>
              <w:t>on the corresponding cell by the DCI format 0_3/1_3.</w:t>
            </w:r>
          </w:p>
          <w:p w14:paraId="11200E8C" w14:textId="77777777" w:rsidR="00D121A4" w:rsidRPr="00D121A4" w:rsidRDefault="00D121A4" w:rsidP="00D121A4">
            <w:pPr>
              <w:numPr>
                <w:ilvl w:val="2"/>
                <w:numId w:val="15"/>
              </w:numPr>
              <w:snapToGrid w:val="0"/>
              <w:spacing w:after="60" w:line="240" w:lineRule="auto"/>
              <w:rPr>
                <w:rFonts w:cs="Arial"/>
                <w:sz w:val="20"/>
                <w:szCs w:val="20"/>
              </w:rPr>
            </w:pPr>
            <w:r w:rsidRPr="00D121A4">
              <w:rPr>
                <w:rFonts w:eastAsia="DengXian" w:cs="Arial"/>
                <w:sz w:val="20"/>
                <w:szCs w:val="20"/>
              </w:rPr>
              <w:t xml:space="preserve">Maximum number of </w:t>
            </w:r>
            <w:r w:rsidRPr="00D121A4">
              <w:rPr>
                <w:rFonts w:cs="Arial"/>
                <w:sz w:val="20"/>
                <w:szCs w:val="20"/>
              </w:rPr>
              <w:t xml:space="preserve">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DengXian" w:cs="Arial"/>
                <w:sz w:val="20"/>
                <w:szCs w:val="20"/>
              </w:rPr>
              <w:t>on the corresponding cell is determined by TDRA table for the cell.</w:t>
            </w:r>
          </w:p>
          <w:p w14:paraId="15DAC8E9" w14:textId="77777777" w:rsidR="00D121A4" w:rsidRPr="00D121A4" w:rsidRDefault="00D121A4" w:rsidP="00D121A4">
            <w:pPr>
              <w:numPr>
                <w:ilvl w:val="1"/>
                <w:numId w:val="15"/>
              </w:numPr>
              <w:snapToGrid w:val="0"/>
              <w:spacing w:after="60" w:line="240" w:lineRule="auto"/>
              <w:rPr>
                <w:rFonts w:eastAsia="SimSun" w:cs="Arial"/>
                <w:sz w:val="20"/>
                <w:szCs w:val="20"/>
              </w:rPr>
            </w:pPr>
            <w:r w:rsidRPr="00D121A4">
              <w:rPr>
                <w:rFonts w:eastAsia="MS Mincho" w:cs="Arial"/>
                <w:bCs/>
                <w:sz w:val="20"/>
                <w:szCs w:val="20"/>
                <w:lang w:eastAsia="ja-JP"/>
              </w:rPr>
              <w:t xml:space="preserve">Option 2a: Total </w:t>
            </w:r>
            <w:r w:rsidRPr="00D121A4">
              <w:rPr>
                <w:rFonts w:cs="Arial"/>
                <w:sz w:val="20"/>
                <w:szCs w:val="20"/>
              </w:rPr>
              <w:t>number of bits</w:t>
            </w:r>
            <w:r w:rsidRPr="00D121A4">
              <w:rPr>
                <w:rFonts w:eastAsia="SimSun" w:cs="Arial"/>
                <w:sz w:val="20"/>
                <w:szCs w:val="20"/>
              </w:rPr>
              <w:t xml:space="preserve"> of the NDI field</w:t>
            </w:r>
            <w:r w:rsidRPr="00D121A4">
              <w:rPr>
                <w:rFonts w:cs="Arial"/>
                <w:sz w:val="20"/>
                <w:szCs w:val="20"/>
              </w:rPr>
              <w:t xml:space="preserve"> is equal to the maximum number of 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MS Mincho" w:cs="Arial"/>
                <w:sz w:val="20"/>
                <w:szCs w:val="20"/>
                <w:lang w:eastAsia="ja-JP"/>
              </w:rPr>
              <w:t>by the DCI format 0_3/1_3</w:t>
            </w:r>
            <w:r w:rsidRPr="00D121A4">
              <w:rPr>
                <w:rFonts w:eastAsia="SimSun" w:cs="Arial"/>
                <w:sz w:val="20"/>
                <w:szCs w:val="20"/>
              </w:rPr>
              <w:t xml:space="preserve"> across all the co-schedulable cells.</w:t>
            </w:r>
          </w:p>
          <w:p w14:paraId="055A4107" w14:textId="77777777" w:rsidR="00D121A4" w:rsidRPr="00D121A4" w:rsidRDefault="00D121A4" w:rsidP="00D121A4">
            <w:pPr>
              <w:numPr>
                <w:ilvl w:val="2"/>
                <w:numId w:val="15"/>
              </w:numPr>
              <w:snapToGrid w:val="0"/>
              <w:spacing w:after="60" w:line="240" w:lineRule="auto"/>
              <w:rPr>
                <w:rFonts w:eastAsia="SimSun" w:cs="Arial"/>
                <w:sz w:val="20"/>
                <w:szCs w:val="20"/>
              </w:rPr>
            </w:pPr>
            <w:r w:rsidRPr="00D121A4">
              <w:rPr>
                <w:rFonts w:eastAsia="MS Mincho" w:cs="Arial"/>
                <w:sz w:val="20"/>
                <w:szCs w:val="20"/>
                <w:lang w:eastAsia="ja-JP"/>
              </w:rPr>
              <w:t>The number of bits of a block of NDI field corresponding to a scheduled cell is equal to the actual number of the scheduled PUSCHs/PDSCHs by the DCI format 0_3/1_3 on the cell.</w:t>
            </w:r>
          </w:p>
          <w:p w14:paraId="727D6DBA" w14:textId="77777777" w:rsidR="00D121A4" w:rsidRPr="00D121A4" w:rsidRDefault="00D121A4" w:rsidP="00D121A4">
            <w:pPr>
              <w:numPr>
                <w:ilvl w:val="2"/>
                <w:numId w:val="15"/>
              </w:numPr>
              <w:snapToGrid w:val="0"/>
              <w:spacing w:after="60" w:line="240" w:lineRule="auto"/>
              <w:rPr>
                <w:rFonts w:eastAsia="SimSun" w:cs="Arial"/>
                <w:sz w:val="20"/>
                <w:szCs w:val="20"/>
              </w:rPr>
            </w:pPr>
            <w:r w:rsidRPr="00D121A4">
              <w:rPr>
                <w:rFonts w:eastAsia="MS Mincho" w:cs="Arial"/>
                <w:sz w:val="20"/>
                <w:szCs w:val="20"/>
                <w:lang w:eastAsia="ja-JP"/>
              </w:rPr>
              <w:t xml:space="preserve">Some reserved bits are needed when the actual number of the scheduled PUSCHs/PDSCHs by the DCI format 0_3/1_3 is smaller than </w:t>
            </w:r>
            <w:r w:rsidRPr="00D121A4">
              <w:rPr>
                <w:rFonts w:cs="Arial"/>
                <w:sz w:val="20"/>
                <w:szCs w:val="20"/>
              </w:rPr>
              <w:t xml:space="preserve">the maximum number of 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MS Mincho" w:cs="Arial"/>
                <w:sz w:val="20"/>
                <w:szCs w:val="20"/>
                <w:lang w:eastAsia="ja-JP"/>
              </w:rPr>
              <w:t>by the DCI format 0_3/1_3</w:t>
            </w:r>
            <w:r w:rsidRPr="00D121A4">
              <w:rPr>
                <w:rFonts w:eastAsia="SimSun" w:cs="Arial"/>
                <w:sz w:val="20"/>
                <w:szCs w:val="20"/>
              </w:rPr>
              <w:t xml:space="preserve"> across all the co-schedulable cells.</w:t>
            </w:r>
          </w:p>
          <w:p w14:paraId="50E75DA6" w14:textId="77777777" w:rsidR="00D121A4" w:rsidRPr="00D121A4" w:rsidRDefault="00D121A4" w:rsidP="00D121A4">
            <w:pPr>
              <w:numPr>
                <w:ilvl w:val="0"/>
                <w:numId w:val="15"/>
              </w:numPr>
              <w:snapToGrid w:val="0"/>
              <w:spacing w:after="60" w:line="240" w:lineRule="auto"/>
              <w:rPr>
                <w:rFonts w:cs="Arial"/>
                <w:sz w:val="20"/>
                <w:szCs w:val="20"/>
              </w:rPr>
            </w:pPr>
            <w:r w:rsidRPr="00D121A4">
              <w:rPr>
                <w:rFonts w:cs="Arial"/>
                <w:sz w:val="20"/>
                <w:szCs w:val="20"/>
              </w:rPr>
              <w:t>Other options are not precluded.</w:t>
            </w:r>
          </w:p>
          <w:p w14:paraId="5700847E" w14:textId="77777777" w:rsidR="00D121A4" w:rsidRPr="00D121A4" w:rsidRDefault="00D121A4" w:rsidP="00D121A4">
            <w:pPr>
              <w:numPr>
                <w:ilvl w:val="0"/>
                <w:numId w:val="15"/>
              </w:numPr>
              <w:snapToGrid w:val="0"/>
              <w:spacing w:after="60" w:line="240" w:lineRule="auto"/>
              <w:rPr>
                <w:rFonts w:cs="Arial"/>
                <w:sz w:val="20"/>
                <w:szCs w:val="20"/>
              </w:rPr>
            </w:pPr>
            <w:r w:rsidRPr="00D121A4">
              <w:rPr>
                <w:rFonts w:cs="Arial"/>
                <w:sz w:val="20"/>
                <w:szCs w:val="20"/>
              </w:rPr>
              <w:t xml:space="preserve">Note: For Option 1 and 2a, </w:t>
            </w:r>
            <w:r w:rsidRPr="00D121A4">
              <w:rPr>
                <w:rFonts w:eastAsia="MS Mincho" w:cs="Arial"/>
                <w:bCs/>
                <w:sz w:val="20"/>
                <w:szCs w:val="20"/>
                <w:lang w:eastAsia="ja-JP"/>
              </w:rPr>
              <w:t xml:space="preserve">DCI format 0_3/1_3 has </w:t>
            </w:r>
            <m:oMath>
              <m:sSubSup>
                <m:sSubSupPr>
                  <m:ctrlPr>
                    <w:rPr>
                      <w:rFonts w:ascii="Cambria Math" w:eastAsia="MS Mincho" w:hAnsi="Cambria Math" w:cs="Arial"/>
                      <w:bCs/>
                      <w:i/>
                      <w:sz w:val="20"/>
                      <w:szCs w:val="20"/>
                      <w:lang w:eastAsia="ja-JP"/>
                    </w:rPr>
                  </m:ctrlPr>
                </m:sSubSupPr>
                <m:e>
                  <m:r>
                    <w:rPr>
                      <w:rFonts w:ascii="Cambria Math" w:eastAsia="MS Mincho" w:hAnsi="Cambria Math" w:cs="Arial"/>
                      <w:sz w:val="20"/>
                      <w:szCs w:val="20"/>
                      <w:lang w:eastAsia="ja-JP"/>
                    </w:rPr>
                    <m:t>N</m:t>
                  </m:r>
                </m:e>
                <m:sub>
                  <m:r>
                    <w:rPr>
                      <w:rFonts w:ascii="Cambria Math" w:eastAsia="MS Mincho" w:hAnsi="Cambria Math" w:cs="Arial"/>
                      <w:sz w:val="20"/>
                      <w:szCs w:val="20"/>
                      <w:lang w:eastAsia="ja-JP"/>
                    </w:rPr>
                    <m:t>cell</m:t>
                  </m:r>
                </m:sub>
                <m:sup>
                  <m:r>
                    <w:rPr>
                      <w:rFonts w:ascii="Cambria Math" w:eastAsia="MS Mincho" w:hAnsi="Cambria Math" w:cs="Arial"/>
                      <w:sz w:val="20"/>
                      <w:szCs w:val="20"/>
                      <w:lang w:eastAsia="ja-JP"/>
                    </w:rPr>
                    <m:t>UL</m:t>
                  </m:r>
                </m:sup>
              </m:sSubSup>
              <m:r>
                <w:rPr>
                  <w:rFonts w:ascii="Cambria Math" w:eastAsia="MS Mincho" w:hAnsi="Cambria Math" w:cs="Arial"/>
                  <w:sz w:val="20"/>
                  <w:szCs w:val="20"/>
                  <w:lang w:eastAsia="ja-JP"/>
                </w:rPr>
                <m:t xml:space="preserve"> </m:t>
              </m:r>
              <m:r>
                <m:rPr>
                  <m:sty m:val="p"/>
                </m:rPr>
                <w:rPr>
                  <w:rFonts w:ascii="Cambria Math" w:eastAsia="MS Mincho" w:hAnsi="Cambria Math" w:cs="Arial"/>
                  <w:sz w:val="20"/>
                  <w:szCs w:val="20"/>
                  <w:lang w:eastAsia="ja-JP"/>
                </w:rPr>
                <m:t>or</m:t>
              </m:r>
              <m:r>
                <w:rPr>
                  <w:rFonts w:ascii="Cambria Math" w:eastAsia="MS Mincho" w:hAnsi="Cambria Math" w:cs="Arial"/>
                  <w:sz w:val="20"/>
                  <w:szCs w:val="20"/>
                  <w:lang w:eastAsia="ja-JP"/>
                </w:rPr>
                <m:t xml:space="preserve"> </m:t>
              </m:r>
              <m:sSubSup>
                <m:sSubSupPr>
                  <m:ctrlPr>
                    <w:rPr>
                      <w:rFonts w:ascii="Cambria Math" w:eastAsia="MS Mincho" w:hAnsi="Cambria Math" w:cs="Arial"/>
                      <w:bCs/>
                      <w:i/>
                      <w:sz w:val="20"/>
                      <w:szCs w:val="20"/>
                      <w:lang w:eastAsia="ja-JP"/>
                    </w:rPr>
                  </m:ctrlPr>
                </m:sSubSupPr>
                <m:e>
                  <m:r>
                    <w:rPr>
                      <w:rFonts w:ascii="Cambria Math" w:eastAsia="MS Mincho" w:hAnsi="Cambria Math" w:cs="Arial"/>
                      <w:sz w:val="20"/>
                      <w:szCs w:val="20"/>
                      <w:lang w:eastAsia="ja-JP"/>
                    </w:rPr>
                    <m:t>N</m:t>
                  </m:r>
                </m:e>
                <m:sub>
                  <m:r>
                    <w:rPr>
                      <w:rFonts w:ascii="Cambria Math" w:eastAsia="MS Mincho" w:hAnsi="Cambria Math" w:cs="Arial"/>
                      <w:sz w:val="20"/>
                      <w:szCs w:val="20"/>
                      <w:lang w:eastAsia="ja-JP"/>
                    </w:rPr>
                    <m:t>cell</m:t>
                  </m:r>
                </m:sub>
                <m:sup>
                  <m:r>
                    <w:rPr>
                      <w:rFonts w:ascii="Cambria Math" w:eastAsia="MS Mincho" w:hAnsi="Cambria Math" w:cs="Arial"/>
                      <w:sz w:val="20"/>
                      <w:szCs w:val="20"/>
                      <w:lang w:eastAsia="ja-JP"/>
                    </w:rPr>
                    <m:t>DL</m:t>
                  </m:r>
                </m:sup>
              </m:sSubSup>
            </m:oMath>
            <w:r w:rsidRPr="00D121A4">
              <w:rPr>
                <w:rFonts w:eastAsia="MS Mincho" w:cs="Arial"/>
                <w:bCs/>
                <w:sz w:val="20"/>
                <w:szCs w:val="20"/>
                <w:lang w:eastAsia="ja-JP"/>
              </w:rPr>
              <w:t xml:space="preserve"> blocks of NDI field for TB1, same as in Rel-18.</w:t>
            </w:r>
          </w:p>
          <w:p w14:paraId="49E7B1C9" w14:textId="77777777" w:rsidR="00D121A4" w:rsidRPr="00D121A4" w:rsidRDefault="00D121A4" w:rsidP="00D121A4">
            <w:pPr>
              <w:rPr>
                <w:rFonts w:eastAsia="DengXian" w:cs="Arial"/>
                <w:sz w:val="20"/>
                <w:szCs w:val="20"/>
                <w:lang w:eastAsia="zh-CN"/>
              </w:rPr>
            </w:pPr>
          </w:p>
          <w:p w14:paraId="589C47F5" w14:textId="77777777" w:rsidR="00D121A4" w:rsidRPr="00D121A4" w:rsidRDefault="00D121A4" w:rsidP="00D121A4">
            <w:pPr>
              <w:rPr>
                <w:rFonts w:eastAsia="DengXian" w:cs="Arial"/>
                <w:sz w:val="20"/>
                <w:szCs w:val="20"/>
                <w:highlight w:val="green"/>
                <w:lang w:eastAsia="zh-CN"/>
              </w:rPr>
            </w:pPr>
            <w:r w:rsidRPr="00D121A4">
              <w:rPr>
                <w:rFonts w:eastAsia="DengXian" w:cs="Arial"/>
                <w:sz w:val="20"/>
                <w:szCs w:val="20"/>
                <w:highlight w:val="green"/>
                <w:lang w:eastAsia="zh-CN"/>
              </w:rPr>
              <w:t>Agreement</w:t>
            </w:r>
          </w:p>
          <w:p w14:paraId="7E8156F8"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 xml:space="preserve">For RV indication in DCI format 0_3/1_3 for TB1, </w:t>
            </w:r>
            <w:r w:rsidRPr="00D121A4">
              <w:rPr>
                <w:rFonts w:ascii="Arial" w:eastAsia="DengXian" w:hAnsi="Arial" w:cs="Arial"/>
                <w:sz w:val="20"/>
                <w:szCs w:val="20"/>
              </w:rPr>
              <w:t>further study</w:t>
            </w:r>
          </w:p>
          <w:p w14:paraId="42F2678C" w14:textId="77777777" w:rsidR="00D121A4" w:rsidRPr="00D121A4" w:rsidRDefault="00D121A4" w:rsidP="00D121A4">
            <w:pPr>
              <w:numPr>
                <w:ilvl w:val="1"/>
                <w:numId w:val="15"/>
              </w:numPr>
              <w:snapToGrid w:val="0"/>
              <w:spacing w:after="60" w:line="240" w:lineRule="auto"/>
              <w:rPr>
                <w:rFonts w:cs="Arial"/>
                <w:sz w:val="20"/>
                <w:szCs w:val="20"/>
              </w:rPr>
            </w:pPr>
            <w:r w:rsidRPr="00D121A4">
              <w:rPr>
                <w:rFonts w:cs="Arial"/>
                <w:sz w:val="20"/>
                <w:szCs w:val="20"/>
              </w:rPr>
              <w:t xml:space="preserve">Option 1: For each block of RV field, the number of bits is equal to the maximum number of 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DengXian" w:cs="Arial"/>
                <w:sz w:val="20"/>
                <w:szCs w:val="20"/>
              </w:rPr>
              <w:t>on the corresponding cell by the DCI format 0_3/1_3</w:t>
            </w:r>
            <w:r w:rsidRPr="00D121A4">
              <w:rPr>
                <w:rFonts w:cs="Arial"/>
                <w:sz w:val="20"/>
                <w:szCs w:val="20"/>
              </w:rPr>
              <w:t xml:space="preserve"> and number of bits for RV configured for the cell</w:t>
            </w:r>
            <w:r w:rsidRPr="00D121A4">
              <w:rPr>
                <w:rFonts w:eastAsia="DengXian" w:cs="Arial"/>
                <w:sz w:val="20"/>
                <w:szCs w:val="20"/>
              </w:rPr>
              <w:t>.</w:t>
            </w:r>
          </w:p>
          <w:p w14:paraId="687B3EA6" w14:textId="77777777" w:rsidR="00D121A4" w:rsidRPr="00D121A4" w:rsidRDefault="00D121A4" w:rsidP="00D121A4">
            <w:pPr>
              <w:numPr>
                <w:ilvl w:val="2"/>
                <w:numId w:val="15"/>
              </w:numPr>
              <w:snapToGrid w:val="0"/>
              <w:spacing w:after="60" w:line="240" w:lineRule="auto"/>
              <w:rPr>
                <w:rFonts w:cs="Arial"/>
                <w:sz w:val="20"/>
                <w:szCs w:val="20"/>
              </w:rPr>
            </w:pPr>
            <w:r w:rsidRPr="00D121A4">
              <w:rPr>
                <w:rFonts w:eastAsia="DengXian" w:cs="Arial"/>
                <w:sz w:val="20"/>
                <w:szCs w:val="20"/>
              </w:rPr>
              <w:t xml:space="preserve">Maximum number of </w:t>
            </w:r>
            <w:r w:rsidRPr="00D121A4">
              <w:rPr>
                <w:rFonts w:cs="Arial"/>
                <w:sz w:val="20"/>
                <w:szCs w:val="20"/>
              </w:rPr>
              <w:t xml:space="preserve">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DengXian" w:cs="Arial"/>
                <w:sz w:val="20"/>
                <w:szCs w:val="20"/>
              </w:rPr>
              <w:t>on the corresponding cell is determined by TDRA table for the cell.</w:t>
            </w:r>
          </w:p>
          <w:p w14:paraId="5B1F4982" w14:textId="77777777" w:rsidR="00D121A4" w:rsidRPr="00D121A4" w:rsidRDefault="00D121A4" w:rsidP="00D121A4">
            <w:pPr>
              <w:numPr>
                <w:ilvl w:val="1"/>
                <w:numId w:val="15"/>
              </w:numPr>
              <w:snapToGrid w:val="0"/>
              <w:spacing w:after="60" w:line="240" w:lineRule="auto"/>
              <w:rPr>
                <w:rFonts w:eastAsia="SimSun" w:cs="Arial"/>
                <w:sz w:val="20"/>
                <w:szCs w:val="20"/>
              </w:rPr>
            </w:pPr>
            <w:r w:rsidRPr="00D121A4">
              <w:rPr>
                <w:rFonts w:eastAsia="MS Mincho" w:cs="Arial"/>
                <w:bCs/>
                <w:sz w:val="20"/>
                <w:szCs w:val="20"/>
                <w:lang w:eastAsia="ja-JP"/>
              </w:rPr>
              <w:t xml:space="preserve">Option 2a: </w:t>
            </w:r>
            <w:r w:rsidRPr="00D121A4">
              <w:rPr>
                <w:rFonts w:eastAsia="SimSun" w:cs="Arial"/>
                <w:bCs/>
                <w:sz w:val="20"/>
                <w:szCs w:val="20"/>
              </w:rPr>
              <w:t>Total</w:t>
            </w:r>
            <w:r w:rsidRPr="00D121A4">
              <w:rPr>
                <w:rFonts w:eastAsia="MS Mincho" w:cs="Arial"/>
                <w:sz w:val="20"/>
                <w:szCs w:val="20"/>
                <w:lang w:eastAsia="ja-JP"/>
              </w:rPr>
              <w:t xml:space="preserve"> </w:t>
            </w:r>
            <w:r w:rsidRPr="00D121A4">
              <w:rPr>
                <w:rFonts w:cs="Arial"/>
                <w:sz w:val="20"/>
                <w:szCs w:val="20"/>
              </w:rPr>
              <w:t>number of bits</w:t>
            </w:r>
            <w:r w:rsidRPr="00D121A4">
              <w:rPr>
                <w:rFonts w:eastAsia="SimSun" w:cs="Arial"/>
                <w:sz w:val="20"/>
                <w:szCs w:val="20"/>
              </w:rPr>
              <w:t xml:space="preserve"> of the RV field</w:t>
            </w:r>
            <w:r w:rsidRPr="00D121A4">
              <w:rPr>
                <w:rFonts w:cs="Arial"/>
                <w:sz w:val="20"/>
                <w:szCs w:val="20"/>
              </w:rPr>
              <w:t xml:space="preserve"> is determined based on the maximum number of 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MS Mincho" w:cs="Arial"/>
                <w:sz w:val="20"/>
                <w:szCs w:val="20"/>
                <w:lang w:eastAsia="ja-JP"/>
              </w:rPr>
              <w:t>by the DCI format 0_3/1_3</w:t>
            </w:r>
            <w:r w:rsidRPr="00D121A4">
              <w:rPr>
                <w:rFonts w:eastAsia="SimSun" w:cs="Arial"/>
                <w:sz w:val="20"/>
                <w:szCs w:val="20"/>
              </w:rPr>
              <w:t xml:space="preserve"> across all the co-schedulable cells.</w:t>
            </w:r>
          </w:p>
          <w:p w14:paraId="5A53ECF2" w14:textId="77777777" w:rsidR="00D121A4" w:rsidRPr="00D121A4" w:rsidRDefault="00D121A4" w:rsidP="00D121A4">
            <w:pPr>
              <w:numPr>
                <w:ilvl w:val="2"/>
                <w:numId w:val="15"/>
              </w:numPr>
              <w:snapToGrid w:val="0"/>
              <w:spacing w:after="60" w:line="240" w:lineRule="auto"/>
              <w:rPr>
                <w:rFonts w:eastAsia="SimSun" w:cs="Arial"/>
                <w:sz w:val="20"/>
                <w:szCs w:val="20"/>
              </w:rPr>
            </w:pPr>
            <w:r w:rsidRPr="00D121A4">
              <w:rPr>
                <w:rFonts w:eastAsia="MS Mincho" w:cs="Arial"/>
                <w:sz w:val="20"/>
                <w:szCs w:val="20"/>
                <w:lang w:eastAsia="ja-JP"/>
              </w:rPr>
              <w:t>The number of bits of a block of RV field corresponding to a scheduled cell is determined based on the actual number of the scheduled PUSCHs/PDSCHs by the DCI format 0_3/1_3 on the cell and number of bits for RV configured for the cell.</w:t>
            </w:r>
          </w:p>
          <w:p w14:paraId="60B5EF41" w14:textId="77777777" w:rsidR="00D121A4" w:rsidRPr="00D121A4" w:rsidRDefault="00D121A4" w:rsidP="00D121A4">
            <w:pPr>
              <w:numPr>
                <w:ilvl w:val="2"/>
                <w:numId w:val="15"/>
              </w:numPr>
              <w:snapToGrid w:val="0"/>
              <w:spacing w:after="60" w:line="240" w:lineRule="auto"/>
              <w:rPr>
                <w:rFonts w:eastAsia="SimSun" w:cs="Arial"/>
                <w:sz w:val="20"/>
                <w:szCs w:val="20"/>
              </w:rPr>
            </w:pPr>
            <w:r w:rsidRPr="00D121A4">
              <w:rPr>
                <w:rFonts w:eastAsia="MS Mincho" w:cs="Arial"/>
                <w:sz w:val="20"/>
                <w:szCs w:val="20"/>
                <w:lang w:eastAsia="ja-JP"/>
              </w:rPr>
              <w:t xml:space="preserve">Some reserved bits are needed when the actual number of the scheduled PUSCHs/PDSCHs by the DCI format 0_3/1_3 is smaller than </w:t>
            </w:r>
            <w:r w:rsidRPr="00D121A4">
              <w:rPr>
                <w:rFonts w:cs="Arial"/>
                <w:sz w:val="20"/>
                <w:szCs w:val="20"/>
              </w:rPr>
              <w:t xml:space="preserve">the maximum number of schedulable </w:t>
            </w:r>
            <w:r w:rsidRPr="00D121A4">
              <w:rPr>
                <w:rFonts w:eastAsia="DengXian" w:cs="Arial"/>
                <w:sz w:val="20"/>
                <w:szCs w:val="20"/>
              </w:rPr>
              <w:t>PUSCH</w:t>
            </w:r>
            <w:r w:rsidRPr="00D121A4">
              <w:rPr>
                <w:rFonts w:cs="Arial"/>
                <w:sz w:val="20"/>
                <w:szCs w:val="20"/>
              </w:rPr>
              <w:t>s</w:t>
            </w:r>
            <w:r w:rsidRPr="00D121A4">
              <w:rPr>
                <w:rFonts w:eastAsia="DengXian" w:cs="Arial"/>
                <w:sz w:val="20"/>
                <w:szCs w:val="20"/>
              </w:rPr>
              <w:t>/PDSCHs</w:t>
            </w:r>
            <w:r w:rsidRPr="00D121A4">
              <w:rPr>
                <w:rFonts w:cs="Arial"/>
                <w:sz w:val="20"/>
                <w:szCs w:val="20"/>
              </w:rPr>
              <w:t xml:space="preserve"> </w:t>
            </w:r>
            <w:r w:rsidRPr="00D121A4">
              <w:rPr>
                <w:rFonts w:eastAsia="MS Mincho" w:cs="Arial"/>
                <w:sz w:val="20"/>
                <w:szCs w:val="20"/>
                <w:lang w:eastAsia="ja-JP"/>
              </w:rPr>
              <w:t>by the DCI format 0_3/1_3</w:t>
            </w:r>
            <w:r w:rsidRPr="00D121A4">
              <w:rPr>
                <w:rFonts w:eastAsia="SimSun" w:cs="Arial"/>
                <w:sz w:val="20"/>
                <w:szCs w:val="20"/>
              </w:rPr>
              <w:t xml:space="preserve"> across all the co-schedulable cells.</w:t>
            </w:r>
          </w:p>
          <w:p w14:paraId="3EA88DAB" w14:textId="77777777" w:rsidR="00D121A4" w:rsidRPr="00D121A4" w:rsidRDefault="00D121A4" w:rsidP="00D121A4">
            <w:pPr>
              <w:numPr>
                <w:ilvl w:val="0"/>
                <w:numId w:val="15"/>
              </w:numPr>
              <w:snapToGrid w:val="0"/>
              <w:spacing w:after="60" w:line="240" w:lineRule="auto"/>
              <w:rPr>
                <w:rFonts w:cs="Arial"/>
                <w:sz w:val="20"/>
                <w:szCs w:val="20"/>
              </w:rPr>
            </w:pPr>
            <w:r w:rsidRPr="00D121A4">
              <w:rPr>
                <w:rFonts w:cs="Arial"/>
                <w:sz w:val="20"/>
                <w:szCs w:val="20"/>
              </w:rPr>
              <w:t>Other options are not precluded.</w:t>
            </w:r>
          </w:p>
          <w:p w14:paraId="634FB907" w14:textId="77777777" w:rsidR="00D121A4" w:rsidRPr="00D121A4" w:rsidRDefault="00D121A4" w:rsidP="00D121A4">
            <w:pPr>
              <w:numPr>
                <w:ilvl w:val="0"/>
                <w:numId w:val="15"/>
              </w:numPr>
              <w:snapToGrid w:val="0"/>
              <w:spacing w:after="60" w:line="240" w:lineRule="auto"/>
              <w:rPr>
                <w:rFonts w:cs="Arial"/>
                <w:sz w:val="20"/>
                <w:szCs w:val="20"/>
              </w:rPr>
            </w:pPr>
            <w:r w:rsidRPr="00D121A4">
              <w:rPr>
                <w:rFonts w:cs="Arial"/>
                <w:sz w:val="20"/>
                <w:szCs w:val="20"/>
              </w:rPr>
              <w:t xml:space="preserve">Note: For Option 1 and 2a, </w:t>
            </w:r>
            <w:r w:rsidRPr="00D121A4">
              <w:rPr>
                <w:rFonts w:eastAsia="MS Mincho" w:cs="Arial"/>
                <w:bCs/>
                <w:sz w:val="20"/>
                <w:szCs w:val="20"/>
                <w:lang w:eastAsia="ja-JP"/>
              </w:rPr>
              <w:t xml:space="preserve">DCI format 0_3/1_3 has </w:t>
            </w:r>
            <m:oMath>
              <m:sSubSup>
                <m:sSubSupPr>
                  <m:ctrlPr>
                    <w:rPr>
                      <w:rFonts w:ascii="Cambria Math" w:eastAsia="MS Mincho" w:hAnsi="Cambria Math" w:cs="Arial"/>
                      <w:bCs/>
                      <w:i/>
                      <w:sz w:val="20"/>
                      <w:szCs w:val="20"/>
                      <w:lang w:eastAsia="ja-JP"/>
                    </w:rPr>
                  </m:ctrlPr>
                </m:sSubSupPr>
                <m:e>
                  <m:r>
                    <w:rPr>
                      <w:rFonts w:ascii="Cambria Math" w:eastAsia="MS Mincho" w:hAnsi="Cambria Math" w:cs="Arial"/>
                      <w:sz w:val="20"/>
                      <w:szCs w:val="20"/>
                      <w:lang w:eastAsia="ja-JP"/>
                    </w:rPr>
                    <m:t>N</m:t>
                  </m:r>
                </m:e>
                <m:sub>
                  <m:r>
                    <w:rPr>
                      <w:rFonts w:ascii="Cambria Math" w:eastAsia="MS Mincho" w:hAnsi="Cambria Math" w:cs="Arial"/>
                      <w:sz w:val="20"/>
                      <w:szCs w:val="20"/>
                      <w:lang w:eastAsia="ja-JP"/>
                    </w:rPr>
                    <m:t>cell</m:t>
                  </m:r>
                </m:sub>
                <m:sup>
                  <m:r>
                    <w:rPr>
                      <w:rFonts w:ascii="Cambria Math" w:eastAsia="MS Mincho" w:hAnsi="Cambria Math" w:cs="Arial"/>
                      <w:sz w:val="20"/>
                      <w:szCs w:val="20"/>
                      <w:lang w:eastAsia="ja-JP"/>
                    </w:rPr>
                    <m:t>UL</m:t>
                  </m:r>
                </m:sup>
              </m:sSubSup>
              <m:r>
                <w:rPr>
                  <w:rFonts w:ascii="Cambria Math" w:eastAsia="MS Mincho" w:hAnsi="Cambria Math" w:cs="Arial"/>
                  <w:sz w:val="20"/>
                  <w:szCs w:val="20"/>
                  <w:lang w:eastAsia="ja-JP"/>
                </w:rPr>
                <m:t xml:space="preserve"> </m:t>
              </m:r>
              <m:r>
                <m:rPr>
                  <m:sty m:val="p"/>
                </m:rPr>
                <w:rPr>
                  <w:rFonts w:ascii="Cambria Math" w:eastAsia="MS Mincho" w:hAnsi="Cambria Math" w:cs="Arial"/>
                  <w:sz w:val="20"/>
                  <w:szCs w:val="20"/>
                  <w:lang w:eastAsia="ja-JP"/>
                </w:rPr>
                <m:t>or</m:t>
              </m:r>
              <m:r>
                <w:rPr>
                  <w:rFonts w:ascii="Cambria Math" w:eastAsia="MS Mincho" w:hAnsi="Cambria Math" w:cs="Arial"/>
                  <w:sz w:val="20"/>
                  <w:szCs w:val="20"/>
                  <w:lang w:eastAsia="ja-JP"/>
                </w:rPr>
                <m:t xml:space="preserve"> </m:t>
              </m:r>
              <m:sSubSup>
                <m:sSubSupPr>
                  <m:ctrlPr>
                    <w:rPr>
                      <w:rFonts w:ascii="Cambria Math" w:eastAsia="MS Mincho" w:hAnsi="Cambria Math" w:cs="Arial"/>
                      <w:bCs/>
                      <w:i/>
                      <w:sz w:val="20"/>
                      <w:szCs w:val="20"/>
                      <w:lang w:eastAsia="ja-JP"/>
                    </w:rPr>
                  </m:ctrlPr>
                </m:sSubSupPr>
                <m:e>
                  <m:r>
                    <w:rPr>
                      <w:rFonts w:ascii="Cambria Math" w:eastAsia="MS Mincho" w:hAnsi="Cambria Math" w:cs="Arial"/>
                      <w:sz w:val="20"/>
                      <w:szCs w:val="20"/>
                      <w:lang w:eastAsia="ja-JP"/>
                    </w:rPr>
                    <m:t>N</m:t>
                  </m:r>
                </m:e>
                <m:sub>
                  <m:r>
                    <w:rPr>
                      <w:rFonts w:ascii="Cambria Math" w:eastAsia="MS Mincho" w:hAnsi="Cambria Math" w:cs="Arial"/>
                      <w:sz w:val="20"/>
                      <w:szCs w:val="20"/>
                      <w:lang w:eastAsia="ja-JP"/>
                    </w:rPr>
                    <m:t>cell</m:t>
                  </m:r>
                </m:sub>
                <m:sup>
                  <m:r>
                    <w:rPr>
                      <w:rFonts w:ascii="Cambria Math" w:eastAsia="MS Mincho" w:hAnsi="Cambria Math" w:cs="Arial"/>
                      <w:sz w:val="20"/>
                      <w:szCs w:val="20"/>
                      <w:lang w:eastAsia="ja-JP"/>
                    </w:rPr>
                    <m:t>DL</m:t>
                  </m:r>
                </m:sup>
              </m:sSubSup>
            </m:oMath>
            <w:r w:rsidRPr="00D121A4">
              <w:rPr>
                <w:rFonts w:eastAsia="MS Mincho" w:cs="Arial"/>
                <w:bCs/>
                <w:sz w:val="20"/>
                <w:szCs w:val="20"/>
                <w:lang w:eastAsia="ja-JP"/>
              </w:rPr>
              <w:t xml:space="preserve"> blocks of RV field for TB1, same as in Rel-18.</w:t>
            </w:r>
          </w:p>
          <w:p w14:paraId="329E0964" w14:textId="77777777" w:rsidR="00D121A4" w:rsidRDefault="00D121A4" w:rsidP="00D121A4">
            <w:pPr>
              <w:snapToGrid w:val="0"/>
              <w:spacing w:after="60" w:line="240" w:lineRule="auto"/>
              <w:rPr>
                <w:szCs w:val="20"/>
              </w:rPr>
            </w:pPr>
          </w:p>
        </w:tc>
      </w:tr>
    </w:tbl>
    <w:p w14:paraId="706B1F62" w14:textId="77777777" w:rsidR="00B66050" w:rsidRDefault="00B66050" w:rsidP="002C6A5B">
      <w:pPr>
        <w:rPr>
          <w:lang w:eastAsia="en-GB"/>
        </w:rPr>
      </w:pPr>
    </w:p>
    <w:p w14:paraId="00E3F9F1" w14:textId="77777777" w:rsidR="0076389C" w:rsidRDefault="00EB2220" w:rsidP="006145C2">
      <w:pPr>
        <w:snapToGrid w:val="0"/>
        <w:spacing w:after="60" w:line="240" w:lineRule="auto"/>
      </w:pPr>
      <w:r>
        <w:rPr>
          <w:rFonts w:eastAsia="MS Mincho"/>
          <w:bCs/>
          <w:color w:val="000000"/>
          <w:szCs w:val="20"/>
          <w:lang w:eastAsia="ja-JP"/>
        </w:rPr>
        <w:t>In our view</w:t>
      </w:r>
      <w:r w:rsidR="00662910" w:rsidRPr="0052713F">
        <w:rPr>
          <w:szCs w:val="20"/>
        </w:rPr>
        <w:t xml:space="preserve">, </w:t>
      </w:r>
      <w:r w:rsidR="0000790E" w:rsidRPr="0052713F">
        <w:rPr>
          <w:szCs w:val="20"/>
        </w:rPr>
        <w:t>for each block of NDI and RV field</w:t>
      </w:r>
      <w:r w:rsidR="0000790E">
        <w:rPr>
          <w:szCs w:val="20"/>
        </w:rPr>
        <w:t xml:space="preserve"> for </w:t>
      </w:r>
      <w:r w:rsidR="0000790E" w:rsidRPr="0052713F">
        <w:rPr>
          <w:szCs w:val="20"/>
        </w:rPr>
        <w:t>DCI format 0_3/1_3</w:t>
      </w:r>
      <w:r w:rsidR="0000790E">
        <w:rPr>
          <w:szCs w:val="20"/>
        </w:rPr>
        <w:t xml:space="preserve">, </w:t>
      </w:r>
      <w:r w:rsidR="006366D4">
        <w:rPr>
          <w:szCs w:val="20"/>
        </w:rPr>
        <w:t>supporting both option</w:t>
      </w:r>
      <w:r w:rsidR="007547E4">
        <w:rPr>
          <w:szCs w:val="20"/>
        </w:rPr>
        <w:t>s</w:t>
      </w:r>
      <w:r w:rsidR="006366D4">
        <w:rPr>
          <w:szCs w:val="20"/>
        </w:rPr>
        <w:t xml:space="preserve"> may </w:t>
      </w:r>
      <w:r w:rsidR="00B46803">
        <w:rPr>
          <w:lang w:eastAsia="en-GB"/>
        </w:rPr>
        <w:t>result on unnecessary additional complexity</w:t>
      </w:r>
      <w:r w:rsidR="00272C9D">
        <w:rPr>
          <w:lang w:eastAsia="en-GB"/>
        </w:rPr>
        <w:t xml:space="preserve"> and </w:t>
      </w:r>
      <w:r w:rsidR="00B46803">
        <w:rPr>
          <w:lang w:eastAsia="en-GB"/>
        </w:rPr>
        <w:t>capability, and fragmentation</w:t>
      </w:r>
      <w:r w:rsidR="006366D4">
        <w:rPr>
          <w:lang w:eastAsia="en-GB"/>
        </w:rPr>
        <w:t xml:space="preserve">. </w:t>
      </w:r>
      <w:r w:rsidR="007547E4">
        <w:rPr>
          <w:lang w:eastAsia="en-GB"/>
        </w:rPr>
        <w:t xml:space="preserve">In addition, </w:t>
      </w:r>
      <w:r w:rsidR="00272C9D">
        <w:rPr>
          <w:lang w:eastAsia="en-GB"/>
        </w:rPr>
        <w:t xml:space="preserve">the gain </w:t>
      </w:r>
      <w:r w:rsidR="00B46803">
        <w:rPr>
          <w:lang w:eastAsia="en-GB"/>
        </w:rPr>
        <w:t>in field size reduction often diminishes by</w:t>
      </w:r>
      <w:r w:rsidR="00D3571D">
        <w:rPr>
          <w:lang w:eastAsia="en-GB"/>
        </w:rPr>
        <w:t xml:space="preserve"> the DCI</w:t>
      </w:r>
      <w:r w:rsidR="00B46803">
        <w:rPr>
          <w:lang w:eastAsia="en-GB"/>
        </w:rPr>
        <w:t xml:space="preserve"> size </w:t>
      </w:r>
      <w:r w:rsidR="00D3571D">
        <w:rPr>
          <w:lang w:eastAsia="en-GB"/>
        </w:rPr>
        <w:t>alignment</w:t>
      </w:r>
      <w:r w:rsidR="00B46803">
        <w:rPr>
          <w:lang w:eastAsia="en-GB"/>
        </w:rPr>
        <w:t>, etc.</w:t>
      </w:r>
      <w:r w:rsidR="0000790E">
        <w:rPr>
          <w:lang w:eastAsia="en-GB"/>
        </w:rPr>
        <w:t xml:space="preserve"> Therefore, </w:t>
      </w:r>
      <w:r w:rsidR="0000790E" w:rsidRPr="0052713F">
        <w:rPr>
          <w:szCs w:val="20"/>
        </w:rPr>
        <w:t>for each block of NDI and RV field</w:t>
      </w:r>
      <w:r w:rsidR="0000790E">
        <w:rPr>
          <w:szCs w:val="20"/>
        </w:rPr>
        <w:t xml:space="preserve"> for </w:t>
      </w:r>
      <w:r w:rsidR="0000790E" w:rsidRPr="0052713F">
        <w:rPr>
          <w:szCs w:val="20"/>
        </w:rPr>
        <w:t xml:space="preserve">DCI format 0_3/1_3, we </w:t>
      </w:r>
      <w:r w:rsidR="0000790E">
        <w:t>only support</w:t>
      </w:r>
      <w:r w:rsidR="0000790E" w:rsidRPr="0040779E">
        <w:rPr>
          <w:b/>
          <w:bCs/>
        </w:rPr>
        <w:t xml:space="preserve"> one solution among Option 1 and Option 2a</w:t>
      </w:r>
      <w:r w:rsidR="0000790E">
        <w:rPr>
          <w:b/>
          <w:bCs/>
        </w:rPr>
        <w:t xml:space="preserve"> and </w:t>
      </w:r>
      <w:r w:rsidR="0000790E" w:rsidRPr="0040779E">
        <w:rPr>
          <w:b/>
          <w:bCs/>
          <w:color w:val="FF0000"/>
        </w:rPr>
        <w:t xml:space="preserve">do not </w:t>
      </w:r>
      <w:r w:rsidR="0000790E" w:rsidRPr="0040779E">
        <w:rPr>
          <w:b/>
          <w:bCs/>
        </w:rPr>
        <w:t>support both options</w:t>
      </w:r>
      <w:r w:rsidR="007547E4">
        <w:rPr>
          <w:b/>
          <w:bCs/>
        </w:rPr>
        <w:t xml:space="preserve">. </w:t>
      </w:r>
      <w:r w:rsidR="00364100">
        <w:t xml:space="preserve">In the following, </w:t>
      </w:r>
      <w:r w:rsidR="00BB564D">
        <w:t xml:space="preserve">we performed the analyses on the </w:t>
      </w:r>
      <w:r w:rsidR="00985EF8">
        <w:t>RV and NDI design.</w:t>
      </w:r>
    </w:p>
    <w:p w14:paraId="5AB2027D" w14:textId="3424C97B" w:rsidR="002827A8" w:rsidRPr="00914EAF" w:rsidRDefault="002C42C4" w:rsidP="00914EAF">
      <w:pPr>
        <w:snapToGrid w:val="0"/>
        <w:spacing w:after="60" w:line="240" w:lineRule="auto"/>
        <w:rPr>
          <w:rFonts w:eastAsia="MS Mincho"/>
          <w:color w:val="000000"/>
          <w:szCs w:val="20"/>
          <w:lang w:eastAsia="ja-JP"/>
        </w:rPr>
      </w:pPr>
      <w:r>
        <w:rPr>
          <w:lang w:eastAsia="en-GB"/>
        </w:rPr>
        <w:t xml:space="preserve">Based on the above agreement, </w:t>
      </w:r>
      <w:r w:rsidR="005D56E7">
        <w:rPr>
          <w:lang w:eastAsia="en-GB"/>
        </w:rPr>
        <w:t>the size of NDI</w:t>
      </w:r>
      <w:r>
        <w:rPr>
          <w:lang w:eastAsia="en-GB"/>
        </w:rPr>
        <w:t>/</w:t>
      </w:r>
      <w:r w:rsidR="005D56E7">
        <w:rPr>
          <w:lang w:eastAsia="en-GB"/>
        </w:rPr>
        <w:t>RV field for both Option 1 and Option 2a</w:t>
      </w:r>
      <w:r>
        <w:rPr>
          <w:lang w:eastAsia="en-GB"/>
        </w:rPr>
        <w:t xml:space="preserve"> are fixed and determined by checking the </w:t>
      </w:r>
      <w:r w:rsidR="00985EF8">
        <w:rPr>
          <w:lang w:eastAsia="en-GB"/>
        </w:rPr>
        <w:t>configurations</w:t>
      </w:r>
      <w:r>
        <w:rPr>
          <w:lang w:eastAsia="en-GB"/>
        </w:rPr>
        <w:t xml:space="preserve">. </w:t>
      </w:r>
      <w:r w:rsidR="00533A98">
        <w:rPr>
          <w:lang w:eastAsia="en-GB"/>
        </w:rPr>
        <w:t xml:space="preserve">More specifically, </w:t>
      </w:r>
      <w:r w:rsidR="00985EF8">
        <w:rPr>
          <w:rFonts w:eastAsia="MS Mincho"/>
          <w:bCs/>
          <w:color w:val="000000"/>
          <w:szCs w:val="20"/>
          <w:lang w:eastAsia="ja-JP"/>
        </w:rPr>
        <w:t xml:space="preserve">Option 1 is the most common and simplest approach where the DCI field sizes are determined based on the </w:t>
      </w:r>
      <w:r>
        <w:rPr>
          <w:rFonts w:eastAsia="MS Mincho"/>
          <w:color w:val="000000"/>
          <w:szCs w:val="20"/>
          <w:lang w:eastAsia="ja-JP"/>
        </w:rPr>
        <w:t xml:space="preserve">configured </w:t>
      </w:r>
      <w:r w:rsidR="00985EF8">
        <w:rPr>
          <w:rFonts w:eastAsia="MS Mincho"/>
          <w:bCs/>
          <w:color w:val="000000"/>
          <w:szCs w:val="20"/>
          <w:lang w:eastAsia="ja-JP"/>
        </w:rPr>
        <w:t>parameters.</w:t>
      </w:r>
      <w:r w:rsidR="00533A98">
        <w:rPr>
          <w:rFonts w:eastAsia="MS Mincho"/>
          <w:bCs/>
          <w:color w:val="000000"/>
          <w:szCs w:val="20"/>
          <w:lang w:eastAsia="ja-JP"/>
        </w:rPr>
        <w:t xml:space="preserve"> </w:t>
      </w:r>
      <w:r w:rsidR="0076389C">
        <w:rPr>
          <w:rFonts w:eastAsia="MS Mincho"/>
          <w:bCs/>
          <w:color w:val="000000"/>
          <w:szCs w:val="20"/>
          <w:lang w:eastAsia="ja-JP"/>
        </w:rPr>
        <w:t xml:space="preserve">While </w:t>
      </w:r>
      <w:r w:rsidR="00533A98">
        <w:rPr>
          <w:rFonts w:eastAsia="MS Mincho"/>
          <w:bCs/>
          <w:color w:val="000000"/>
          <w:szCs w:val="20"/>
          <w:lang w:eastAsia="ja-JP"/>
        </w:rPr>
        <w:t>Option 2a</w:t>
      </w:r>
      <w:r w:rsidR="00E9555C">
        <w:rPr>
          <w:rFonts w:eastAsia="MS Mincho"/>
          <w:bCs/>
          <w:color w:val="000000"/>
          <w:szCs w:val="20"/>
          <w:lang w:eastAsia="ja-JP"/>
        </w:rPr>
        <w:t xml:space="preserve"> could reduce the field size under certain configurations. </w:t>
      </w:r>
      <w:r w:rsidR="00825C08">
        <w:rPr>
          <w:rFonts w:eastAsia="MS Mincho"/>
          <w:bCs/>
          <w:color w:val="000000"/>
          <w:szCs w:val="20"/>
          <w:lang w:eastAsia="ja-JP"/>
        </w:rPr>
        <w:t>As supported in the current specifications, t</w:t>
      </w:r>
      <w:r w:rsidR="002827A8">
        <w:rPr>
          <w:lang w:eastAsia="en-GB"/>
        </w:rPr>
        <w:t xml:space="preserve">here </w:t>
      </w:r>
      <w:r w:rsidR="008D2B41">
        <w:rPr>
          <w:lang w:eastAsia="en-GB"/>
        </w:rPr>
        <w:t>exists</w:t>
      </w:r>
      <w:r w:rsidR="002827A8">
        <w:rPr>
          <w:lang w:eastAsia="en-GB"/>
        </w:rPr>
        <w:t xml:space="preserve"> two methods of scheduled cells indication including (1) FDRA-based scheduled cells indication and (2) </w:t>
      </w:r>
      <w:r w:rsidR="002827A8">
        <w:rPr>
          <w:lang w:eastAsia="en-GB"/>
        </w:rPr>
        <w:lastRenderedPageBreak/>
        <w:t xml:space="preserve">scheduled cells indicator based scheduled cells </w:t>
      </w:r>
      <w:r w:rsidR="002827A8" w:rsidRPr="00B52033">
        <w:rPr>
          <w:rFonts w:cs="Arial"/>
          <w:lang w:eastAsia="en-GB"/>
        </w:rPr>
        <w:t>indication.</w:t>
      </w:r>
      <w:r w:rsidR="00F71A46" w:rsidRPr="00B52033">
        <w:rPr>
          <w:rFonts w:cs="Arial"/>
          <w:lang w:eastAsia="en-GB"/>
        </w:rPr>
        <w:t xml:space="preserve"> In the following, both Option 1 and Option 2a were analyzed based on above two methods of scheduled cells indication.</w:t>
      </w:r>
    </w:p>
    <w:p w14:paraId="5AE7A044" w14:textId="0E172492" w:rsidR="00734022" w:rsidRPr="00B52033" w:rsidRDefault="00993921" w:rsidP="00F71A46">
      <w:pPr>
        <w:rPr>
          <w:rFonts w:cs="Arial"/>
          <w:szCs w:val="20"/>
          <w:lang w:eastAsia="en-GB"/>
        </w:rPr>
      </w:pPr>
      <w:r>
        <w:rPr>
          <w:rFonts w:cs="Arial"/>
          <w:szCs w:val="20"/>
          <w:lang w:eastAsia="en-GB"/>
        </w:rPr>
        <w:t>A</w:t>
      </w:r>
      <w:r w:rsidR="00F71A46" w:rsidRPr="00B52033">
        <w:rPr>
          <w:rFonts w:cs="Arial"/>
          <w:szCs w:val="20"/>
          <w:lang w:eastAsia="en-GB"/>
        </w:rPr>
        <w:t>n example</w:t>
      </w:r>
      <w:r w:rsidR="004062AE" w:rsidRPr="00B52033">
        <w:rPr>
          <w:rFonts w:cs="Arial"/>
          <w:szCs w:val="20"/>
          <w:lang w:eastAsia="en-GB"/>
        </w:rPr>
        <w:t xml:space="preserve"> of NDI field</w:t>
      </w:r>
      <w:r w:rsidR="00F71A46" w:rsidRPr="00B52033">
        <w:rPr>
          <w:rFonts w:cs="Arial"/>
          <w:szCs w:val="20"/>
          <w:lang w:eastAsia="en-GB"/>
        </w:rPr>
        <w:t xml:space="preserve"> </w:t>
      </w:r>
      <w:r>
        <w:rPr>
          <w:rFonts w:cs="Arial"/>
          <w:szCs w:val="20"/>
          <w:lang w:eastAsia="en-GB"/>
        </w:rPr>
        <w:t xml:space="preserve">is considered </w:t>
      </w:r>
      <w:r w:rsidR="00734022" w:rsidRPr="00B52033">
        <w:rPr>
          <w:rFonts w:cs="Arial"/>
          <w:szCs w:val="20"/>
          <w:lang w:eastAsia="en-GB"/>
        </w:rPr>
        <w:t xml:space="preserve">as below: </w:t>
      </w:r>
    </w:p>
    <w:p w14:paraId="3122B4DA" w14:textId="0660D5EF" w:rsidR="00734022" w:rsidRDefault="00F71A46" w:rsidP="00734022">
      <w:pPr>
        <w:pStyle w:val="ListParagraph"/>
        <w:numPr>
          <w:ilvl w:val="0"/>
          <w:numId w:val="29"/>
        </w:numPr>
        <w:rPr>
          <w:rFonts w:ascii="Arial" w:hAnsi="Arial" w:cs="Arial"/>
          <w:sz w:val="20"/>
          <w:szCs w:val="20"/>
          <w:lang w:eastAsia="en-GB"/>
        </w:rPr>
      </w:pPr>
      <w:r w:rsidRPr="00B52033">
        <w:rPr>
          <w:rFonts w:ascii="Arial" w:hAnsi="Arial" w:cs="Arial"/>
          <w:sz w:val="20"/>
          <w:szCs w:val="20"/>
          <w:lang w:eastAsia="en-GB"/>
        </w:rPr>
        <w:t xml:space="preserve">4 schedulable cells </w:t>
      </w:r>
      <w:r w:rsidRPr="00B52033">
        <w:rPr>
          <w:rFonts w:ascii="Arial" w:eastAsiaTheme="minorHAnsi" w:hAnsi="Arial" w:cs="Arial"/>
          <w:sz w:val="20"/>
          <w:szCs w:val="20"/>
          <w:lang w:val="en-US" w:eastAsia="en-GB"/>
        </w:rPr>
        <w:t xml:space="preserve">in the </w:t>
      </w:r>
      <w:r w:rsidR="00993921">
        <w:rPr>
          <w:rFonts w:ascii="Arial" w:eastAsiaTheme="minorHAnsi" w:hAnsi="Arial" w:cs="Arial"/>
          <w:sz w:val="20"/>
          <w:szCs w:val="20"/>
          <w:lang w:val="en-US" w:eastAsia="en-GB"/>
        </w:rPr>
        <w:t xml:space="preserve">scheduled </w:t>
      </w:r>
      <w:r w:rsidRPr="00B52033">
        <w:rPr>
          <w:rFonts w:ascii="Arial" w:eastAsiaTheme="minorHAnsi" w:hAnsi="Arial" w:cs="Arial"/>
          <w:sz w:val="20"/>
          <w:szCs w:val="20"/>
          <w:lang w:val="en-US" w:eastAsia="en-GB"/>
        </w:rPr>
        <w:t>cell set</w:t>
      </w:r>
      <w:r w:rsidR="00734022" w:rsidRPr="00B52033">
        <w:rPr>
          <w:rFonts w:ascii="Arial" w:eastAsiaTheme="minorHAnsi" w:hAnsi="Arial" w:cs="Arial"/>
          <w:sz w:val="20"/>
          <w:szCs w:val="20"/>
          <w:lang w:val="en-US" w:eastAsia="en-GB"/>
        </w:rPr>
        <w:t xml:space="preserve"> (e.g., </w:t>
      </w:r>
      <w:r w:rsidR="00734022" w:rsidRPr="00B52033">
        <w:rPr>
          <w:rFonts w:ascii="Arial" w:hAnsi="Arial" w:cs="Arial"/>
          <w:sz w:val="20"/>
          <w:szCs w:val="20"/>
          <w:lang w:eastAsia="en-GB"/>
        </w:rPr>
        <w:t>Cell 1, Cell2, Cell 3, and Cell 4</w:t>
      </w:r>
      <w:r w:rsidR="00734022" w:rsidRPr="00B52033">
        <w:rPr>
          <w:rFonts w:ascii="Arial" w:eastAsiaTheme="minorHAnsi" w:hAnsi="Arial" w:cs="Arial"/>
          <w:sz w:val="20"/>
          <w:szCs w:val="20"/>
          <w:lang w:val="en-US" w:eastAsia="en-GB"/>
        </w:rPr>
        <w:t>)</w:t>
      </w:r>
      <w:r w:rsidRPr="00B52033">
        <w:rPr>
          <w:rFonts w:ascii="Arial" w:eastAsiaTheme="minorHAnsi" w:hAnsi="Arial" w:cs="Arial"/>
          <w:sz w:val="20"/>
          <w:szCs w:val="20"/>
          <w:lang w:val="en-US" w:eastAsia="en-GB"/>
        </w:rPr>
        <w:t xml:space="preserve"> but only 2 cells (</w:t>
      </w:r>
      <w:r w:rsidRPr="00B52033">
        <w:rPr>
          <w:rFonts w:ascii="Arial" w:hAnsi="Arial" w:cs="Arial"/>
          <w:sz w:val="20"/>
          <w:szCs w:val="20"/>
          <w:lang w:eastAsia="en-GB"/>
        </w:rPr>
        <w:t xml:space="preserve">e.g., </w:t>
      </w:r>
      <w:r w:rsidRPr="00B52033">
        <w:rPr>
          <w:rFonts w:ascii="Arial" w:eastAsiaTheme="minorHAnsi" w:hAnsi="Arial" w:cs="Arial"/>
          <w:sz w:val="20"/>
          <w:szCs w:val="20"/>
          <w:lang w:val="en-US" w:eastAsia="en-GB"/>
        </w:rPr>
        <w:t xml:space="preserve">Cell 1 and Cell 3) are </w:t>
      </w:r>
      <w:proofErr w:type="gramStart"/>
      <w:r w:rsidR="00734022" w:rsidRPr="00B52033">
        <w:rPr>
          <w:rFonts w:ascii="Arial" w:eastAsiaTheme="minorHAnsi" w:hAnsi="Arial" w:cs="Arial"/>
          <w:sz w:val="20"/>
          <w:szCs w:val="20"/>
          <w:lang w:val="en-US" w:eastAsia="en-GB"/>
        </w:rPr>
        <w:t xml:space="preserve">actually </w:t>
      </w:r>
      <w:r w:rsidRPr="00B52033">
        <w:rPr>
          <w:rFonts w:ascii="Arial" w:hAnsi="Arial" w:cs="Arial"/>
          <w:sz w:val="20"/>
          <w:szCs w:val="20"/>
          <w:lang w:eastAsia="en-GB"/>
        </w:rPr>
        <w:t>scheduled</w:t>
      </w:r>
      <w:proofErr w:type="gramEnd"/>
      <w:r w:rsidR="00734022" w:rsidRPr="00B52033">
        <w:rPr>
          <w:rFonts w:ascii="Arial" w:hAnsi="Arial" w:cs="Arial"/>
          <w:sz w:val="20"/>
          <w:szCs w:val="20"/>
          <w:lang w:eastAsia="en-GB"/>
        </w:rPr>
        <w:t>.</w:t>
      </w:r>
    </w:p>
    <w:p w14:paraId="0811D6FD" w14:textId="66E119A2" w:rsidR="00993921" w:rsidRPr="00993921" w:rsidRDefault="00993921" w:rsidP="00993921">
      <w:pPr>
        <w:pStyle w:val="ListParagraph"/>
        <w:numPr>
          <w:ilvl w:val="0"/>
          <w:numId w:val="29"/>
        </w:numPr>
        <w:rPr>
          <w:rFonts w:ascii="Arial" w:hAnsi="Arial" w:cs="Arial"/>
          <w:sz w:val="20"/>
          <w:szCs w:val="20"/>
          <w:lang w:eastAsia="en-GB"/>
        </w:rPr>
      </w:pPr>
      <w:r w:rsidRPr="00B52033">
        <w:rPr>
          <w:rFonts w:ascii="Arial" w:hAnsi="Arial" w:cs="Arial"/>
          <w:sz w:val="20"/>
          <w:szCs w:val="20"/>
          <w:lang w:eastAsia="en-GB"/>
        </w:rPr>
        <w:t xml:space="preserve">Two examples of the configuration of scheduled cells combination across all the co-schedulable cells are shown in </w:t>
      </w:r>
      <w:r w:rsidRPr="00B52033">
        <w:rPr>
          <w:rFonts w:ascii="Arial" w:hAnsi="Arial" w:cs="Arial"/>
          <w:sz w:val="20"/>
          <w:szCs w:val="20"/>
          <w:lang w:eastAsia="en-GB"/>
        </w:rPr>
        <w:fldChar w:fldCharType="begin"/>
      </w:r>
      <w:r w:rsidRPr="00B52033">
        <w:rPr>
          <w:rFonts w:ascii="Arial" w:hAnsi="Arial" w:cs="Arial"/>
          <w:sz w:val="20"/>
          <w:szCs w:val="20"/>
          <w:lang w:eastAsia="en-GB"/>
        </w:rPr>
        <w:instrText xml:space="preserve"> REF _Ref188624151 \h  \* MERGEFORMAT </w:instrText>
      </w:r>
      <w:r w:rsidRPr="00B52033">
        <w:rPr>
          <w:rFonts w:ascii="Arial" w:hAnsi="Arial" w:cs="Arial"/>
          <w:sz w:val="20"/>
          <w:szCs w:val="20"/>
          <w:lang w:eastAsia="en-GB"/>
        </w:rPr>
      </w:r>
      <w:r w:rsidRPr="00B52033">
        <w:rPr>
          <w:rFonts w:ascii="Arial" w:hAnsi="Arial" w:cs="Arial"/>
          <w:sz w:val="20"/>
          <w:szCs w:val="20"/>
          <w:lang w:eastAsia="en-GB"/>
        </w:rPr>
        <w:fldChar w:fldCharType="separate"/>
      </w:r>
      <w:r w:rsidR="00AB319A" w:rsidRPr="00AB319A">
        <w:rPr>
          <w:rFonts w:ascii="Arial" w:hAnsi="Arial" w:cs="Arial"/>
          <w:sz w:val="20"/>
          <w:szCs w:val="20"/>
        </w:rPr>
        <w:t xml:space="preserve">Table </w:t>
      </w:r>
      <w:r w:rsidR="00AB319A" w:rsidRPr="00AB319A">
        <w:rPr>
          <w:rFonts w:ascii="Arial" w:hAnsi="Arial" w:cs="Arial"/>
          <w:noProof/>
          <w:sz w:val="20"/>
          <w:szCs w:val="20"/>
        </w:rPr>
        <w:t>1</w:t>
      </w:r>
      <w:r w:rsidRPr="00B52033">
        <w:rPr>
          <w:rFonts w:ascii="Arial" w:hAnsi="Arial" w:cs="Arial"/>
          <w:sz w:val="20"/>
          <w:szCs w:val="20"/>
          <w:lang w:eastAsia="en-GB"/>
        </w:rPr>
        <w:fldChar w:fldCharType="end"/>
      </w:r>
      <w:r w:rsidRPr="00B52033">
        <w:rPr>
          <w:rFonts w:ascii="Arial" w:hAnsi="Arial" w:cs="Arial"/>
          <w:sz w:val="20"/>
          <w:szCs w:val="20"/>
          <w:lang w:eastAsia="en-GB"/>
        </w:rPr>
        <w:t xml:space="preserve"> and </w:t>
      </w:r>
      <w:r w:rsidRPr="00B52033">
        <w:rPr>
          <w:rFonts w:ascii="Arial" w:hAnsi="Arial" w:cs="Arial"/>
          <w:sz w:val="20"/>
          <w:szCs w:val="20"/>
          <w:lang w:eastAsia="en-GB"/>
        </w:rPr>
        <w:fldChar w:fldCharType="begin"/>
      </w:r>
      <w:r w:rsidRPr="00B52033">
        <w:rPr>
          <w:rFonts w:ascii="Arial" w:hAnsi="Arial" w:cs="Arial"/>
          <w:sz w:val="20"/>
          <w:szCs w:val="20"/>
          <w:lang w:eastAsia="en-GB"/>
        </w:rPr>
        <w:instrText xml:space="preserve"> REF _Ref188626152 \h  \* MERGEFORMAT </w:instrText>
      </w:r>
      <w:r w:rsidRPr="00B52033">
        <w:rPr>
          <w:rFonts w:ascii="Arial" w:hAnsi="Arial" w:cs="Arial"/>
          <w:sz w:val="20"/>
          <w:szCs w:val="20"/>
          <w:lang w:eastAsia="en-GB"/>
        </w:rPr>
      </w:r>
      <w:r w:rsidRPr="00B52033">
        <w:rPr>
          <w:rFonts w:ascii="Arial" w:hAnsi="Arial" w:cs="Arial"/>
          <w:sz w:val="20"/>
          <w:szCs w:val="20"/>
          <w:lang w:eastAsia="en-GB"/>
        </w:rPr>
        <w:fldChar w:fldCharType="separate"/>
      </w:r>
      <w:r w:rsidR="00AB319A" w:rsidRPr="00AB319A">
        <w:rPr>
          <w:rFonts w:ascii="Arial" w:hAnsi="Arial" w:cs="Arial"/>
          <w:sz w:val="20"/>
          <w:szCs w:val="20"/>
        </w:rPr>
        <w:t xml:space="preserve">Table </w:t>
      </w:r>
      <w:r w:rsidR="00AB319A" w:rsidRPr="00AB319A">
        <w:rPr>
          <w:rFonts w:ascii="Arial" w:hAnsi="Arial" w:cs="Arial"/>
          <w:noProof/>
          <w:sz w:val="20"/>
          <w:szCs w:val="20"/>
        </w:rPr>
        <w:t>2</w:t>
      </w:r>
      <w:r w:rsidRPr="00B52033">
        <w:rPr>
          <w:rFonts w:ascii="Arial" w:hAnsi="Arial" w:cs="Arial"/>
          <w:sz w:val="20"/>
          <w:szCs w:val="20"/>
          <w:lang w:eastAsia="en-GB"/>
        </w:rPr>
        <w:fldChar w:fldCharType="end"/>
      </w:r>
      <w:r w:rsidRPr="00B52033">
        <w:rPr>
          <w:rFonts w:ascii="Arial" w:hAnsi="Arial" w:cs="Arial"/>
          <w:sz w:val="20"/>
          <w:szCs w:val="20"/>
          <w:lang w:eastAsia="en-GB"/>
        </w:rPr>
        <w:t xml:space="preserve"> with Configuration A and Configuration B, respectively.</w:t>
      </w:r>
    </w:p>
    <w:p w14:paraId="1D8FF102" w14:textId="342F8B56" w:rsidR="00734022" w:rsidRPr="00B52033" w:rsidRDefault="00734022" w:rsidP="00734022">
      <w:pPr>
        <w:pStyle w:val="ListParagraph"/>
        <w:numPr>
          <w:ilvl w:val="0"/>
          <w:numId w:val="29"/>
        </w:numPr>
        <w:rPr>
          <w:rFonts w:ascii="Arial" w:hAnsi="Arial" w:cs="Arial"/>
          <w:sz w:val="20"/>
          <w:szCs w:val="20"/>
          <w:lang w:eastAsia="en-GB"/>
        </w:rPr>
      </w:pPr>
      <w:r w:rsidRPr="00B52033">
        <w:rPr>
          <w:rFonts w:ascii="Arial" w:hAnsi="Arial" w:cs="Arial"/>
          <w:sz w:val="20"/>
          <w:szCs w:val="20"/>
          <w:lang w:eastAsia="en-GB"/>
        </w:rPr>
        <w:t>The</w:t>
      </w:r>
      <w:r w:rsidR="00F71A46" w:rsidRPr="00B52033">
        <w:rPr>
          <w:rFonts w:ascii="Arial" w:hAnsi="Arial" w:cs="Arial"/>
          <w:sz w:val="20"/>
          <w:szCs w:val="20"/>
          <w:lang w:eastAsia="en-GB"/>
        </w:rPr>
        <w:t xml:space="preserve"> maximum number of schedulable PDSCHs by the DCI format 0_3/1_3 in each schedulable cell are {</w:t>
      </w:r>
      <w:r w:rsidR="00F71A46" w:rsidRPr="00B52033">
        <w:rPr>
          <w:rFonts w:ascii="Arial" w:hAnsi="Arial" w:cs="Arial"/>
          <w:sz w:val="20"/>
          <w:szCs w:val="20"/>
          <w:highlight w:val="yellow"/>
          <w:lang w:eastAsia="en-GB"/>
        </w:rPr>
        <w:t>4,4,4,4</w:t>
      </w:r>
      <w:r w:rsidR="00F71A46" w:rsidRPr="00B52033">
        <w:rPr>
          <w:rFonts w:ascii="Arial" w:hAnsi="Arial" w:cs="Arial"/>
          <w:sz w:val="20"/>
          <w:szCs w:val="20"/>
          <w:lang w:eastAsia="en-GB"/>
        </w:rPr>
        <w:t>}</w:t>
      </w:r>
      <w:r w:rsidRPr="00B52033">
        <w:rPr>
          <w:rFonts w:ascii="Arial" w:hAnsi="Arial" w:cs="Arial"/>
          <w:sz w:val="20"/>
          <w:szCs w:val="20"/>
          <w:lang w:eastAsia="en-GB"/>
        </w:rPr>
        <w:t xml:space="preserve"> for </w:t>
      </w:r>
      <w:r w:rsidR="00993921">
        <w:rPr>
          <w:rFonts w:ascii="Arial" w:hAnsi="Arial" w:cs="Arial"/>
          <w:sz w:val="20"/>
          <w:szCs w:val="20"/>
          <w:lang w:eastAsia="en-GB"/>
        </w:rPr>
        <w:t>{</w:t>
      </w:r>
      <w:r w:rsidRPr="00B52033">
        <w:rPr>
          <w:rFonts w:ascii="Arial" w:hAnsi="Arial" w:cs="Arial"/>
          <w:sz w:val="20"/>
          <w:szCs w:val="20"/>
          <w:lang w:eastAsia="en-GB"/>
        </w:rPr>
        <w:t>Cell 1, Cell2, Cell 3, and Cell 4</w:t>
      </w:r>
      <w:r w:rsidR="00993921">
        <w:rPr>
          <w:rFonts w:ascii="Arial" w:hAnsi="Arial" w:cs="Arial"/>
          <w:sz w:val="20"/>
          <w:szCs w:val="20"/>
          <w:lang w:eastAsia="en-GB"/>
        </w:rPr>
        <w:t>},</w:t>
      </w:r>
      <w:r w:rsidRPr="00B52033">
        <w:rPr>
          <w:rFonts w:ascii="Arial" w:hAnsi="Arial" w:cs="Arial"/>
          <w:sz w:val="20"/>
          <w:szCs w:val="20"/>
          <w:lang w:eastAsia="en-GB"/>
        </w:rPr>
        <w:t xml:space="preserve"> respectively. </w:t>
      </w:r>
    </w:p>
    <w:p w14:paraId="74356E4A" w14:textId="0C2BB1A9" w:rsidR="00734022" w:rsidRPr="00B52033" w:rsidRDefault="00734022" w:rsidP="00734022">
      <w:pPr>
        <w:pStyle w:val="ListParagraph"/>
        <w:numPr>
          <w:ilvl w:val="1"/>
          <w:numId w:val="29"/>
        </w:numPr>
        <w:rPr>
          <w:rFonts w:ascii="Arial" w:hAnsi="Arial" w:cs="Arial"/>
          <w:sz w:val="20"/>
          <w:szCs w:val="20"/>
          <w:lang w:eastAsia="en-GB"/>
        </w:rPr>
      </w:pPr>
      <w:r w:rsidRPr="00B52033">
        <w:rPr>
          <w:rFonts w:ascii="Arial" w:hAnsi="Arial" w:cs="Arial"/>
          <w:sz w:val="20"/>
          <w:szCs w:val="20"/>
          <w:lang w:eastAsia="en-GB"/>
        </w:rPr>
        <w:t>The summation of maximum number of schedulable PDSCHs by the DCI format 0_3/1_3 in each schedulable cell</w:t>
      </w:r>
      <w:r w:rsidR="00993921">
        <w:rPr>
          <w:rFonts w:ascii="Arial" w:hAnsi="Arial" w:cs="Arial"/>
          <w:sz w:val="20"/>
          <w:szCs w:val="20"/>
          <w:lang w:eastAsia="en-GB"/>
        </w:rPr>
        <w:t xml:space="preserve"> in the scheduled cell set</w:t>
      </w:r>
      <w:r w:rsidRPr="00B52033">
        <w:rPr>
          <w:rFonts w:ascii="Arial" w:hAnsi="Arial" w:cs="Arial"/>
          <w:sz w:val="20"/>
          <w:szCs w:val="20"/>
          <w:lang w:eastAsia="en-GB"/>
        </w:rPr>
        <w:t xml:space="preserve"> is </w:t>
      </w:r>
      <w:r w:rsidRPr="00B52033">
        <w:rPr>
          <w:rFonts w:ascii="Arial" w:hAnsi="Arial" w:cs="Arial"/>
          <w:sz w:val="20"/>
          <w:szCs w:val="20"/>
          <w:highlight w:val="yellow"/>
          <w:lang w:eastAsia="en-GB"/>
        </w:rPr>
        <w:t>16</w:t>
      </w:r>
      <w:r w:rsidRPr="00B52033">
        <w:rPr>
          <w:rFonts w:ascii="Arial" w:hAnsi="Arial" w:cs="Arial"/>
          <w:sz w:val="20"/>
          <w:szCs w:val="20"/>
          <w:lang w:eastAsia="en-GB"/>
        </w:rPr>
        <w:t xml:space="preserve">. </w:t>
      </w:r>
    </w:p>
    <w:p w14:paraId="5388CDC2" w14:textId="187D9AA2" w:rsidR="00F71A46" w:rsidRDefault="00734022" w:rsidP="00F71A46">
      <w:pPr>
        <w:pStyle w:val="ListParagraph"/>
        <w:numPr>
          <w:ilvl w:val="0"/>
          <w:numId w:val="29"/>
        </w:numPr>
        <w:rPr>
          <w:rFonts w:ascii="Arial" w:hAnsi="Arial" w:cs="Arial"/>
          <w:sz w:val="20"/>
          <w:szCs w:val="20"/>
          <w:lang w:eastAsia="en-GB"/>
        </w:rPr>
      </w:pPr>
      <w:r w:rsidRPr="00B52033">
        <w:rPr>
          <w:rFonts w:ascii="Arial" w:hAnsi="Arial" w:cs="Arial"/>
          <w:sz w:val="20"/>
          <w:szCs w:val="20"/>
          <w:lang w:eastAsia="en-GB"/>
        </w:rPr>
        <w:t>T</w:t>
      </w:r>
      <w:r w:rsidR="00F71A46" w:rsidRPr="00B52033">
        <w:rPr>
          <w:rFonts w:ascii="Arial" w:hAnsi="Arial" w:cs="Arial"/>
          <w:sz w:val="20"/>
          <w:szCs w:val="20"/>
          <w:lang w:eastAsia="en-GB"/>
        </w:rPr>
        <w:t xml:space="preserve">he maximum number of schedulable PDSCHs by the DCI format 0_3/1_3 across all the co-schedulable cells </w:t>
      </w:r>
      <w:r w:rsidR="00993921">
        <w:rPr>
          <w:rFonts w:ascii="Arial" w:hAnsi="Arial" w:cs="Arial"/>
          <w:sz w:val="20"/>
          <w:szCs w:val="20"/>
          <w:lang w:eastAsia="en-GB"/>
        </w:rPr>
        <w:t>are</w:t>
      </w:r>
      <w:r w:rsidR="00F71A46" w:rsidRPr="00B52033">
        <w:rPr>
          <w:rFonts w:ascii="Arial" w:hAnsi="Arial" w:cs="Arial"/>
          <w:sz w:val="20"/>
          <w:szCs w:val="20"/>
          <w:lang w:eastAsia="en-GB"/>
        </w:rPr>
        <w:t xml:space="preserve"> </w:t>
      </w:r>
      <w:r w:rsidR="00F71A46" w:rsidRPr="00B52033">
        <w:rPr>
          <w:rFonts w:ascii="Arial" w:hAnsi="Arial" w:cs="Arial"/>
          <w:sz w:val="20"/>
          <w:szCs w:val="20"/>
          <w:highlight w:val="green"/>
          <w:lang w:eastAsia="en-GB"/>
        </w:rPr>
        <w:t>16</w:t>
      </w:r>
      <w:r w:rsidR="001E09C0" w:rsidRPr="00B52033">
        <w:rPr>
          <w:rFonts w:ascii="Arial" w:hAnsi="Arial" w:cs="Arial"/>
          <w:sz w:val="20"/>
          <w:szCs w:val="20"/>
          <w:lang w:eastAsia="en-GB"/>
        </w:rPr>
        <w:t xml:space="preserve"> with </w:t>
      </w:r>
      <w:r w:rsidR="00993921">
        <w:rPr>
          <w:rFonts w:ascii="Arial" w:hAnsi="Arial" w:cs="Arial"/>
          <w:sz w:val="20"/>
          <w:szCs w:val="20"/>
          <w:lang w:eastAsia="en-GB"/>
        </w:rPr>
        <w:t>C</w:t>
      </w:r>
      <w:r w:rsidR="001E09C0" w:rsidRPr="00B52033">
        <w:rPr>
          <w:rFonts w:ascii="Arial" w:hAnsi="Arial" w:cs="Arial"/>
          <w:sz w:val="20"/>
          <w:szCs w:val="20"/>
          <w:lang w:eastAsia="en-GB"/>
        </w:rPr>
        <w:t xml:space="preserve">onfiguration </w:t>
      </w:r>
      <w:r w:rsidR="005F73FB">
        <w:rPr>
          <w:rFonts w:ascii="Arial" w:hAnsi="Arial" w:cs="Arial"/>
          <w:sz w:val="20"/>
          <w:szCs w:val="20"/>
          <w:lang w:eastAsia="en-GB"/>
        </w:rPr>
        <w:t xml:space="preserve">of Case </w:t>
      </w:r>
      <w:r w:rsidR="001E09C0" w:rsidRPr="00B52033">
        <w:rPr>
          <w:rFonts w:ascii="Arial" w:hAnsi="Arial" w:cs="Arial"/>
          <w:sz w:val="20"/>
          <w:szCs w:val="20"/>
          <w:lang w:eastAsia="en-GB"/>
        </w:rPr>
        <w:t xml:space="preserve">A and </w:t>
      </w:r>
      <w:r w:rsidR="001E09C0" w:rsidRPr="00B52033">
        <w:rPr>
          <w:rFonts w:ascii="Arial" w:hAnsi="Arial" w:cs="Arial"/>
          <w:sz w:val="20"/>
          <w:szCs w:val="20"/>
          <w:highlight w:val="cyan"/>
          <w:lang w:eastAsia="en-GB"/>
        </w:rPr>
        <w:t>12</w:t>
      </w:r>
      <w:r w:rsidR="001E09C0" w:rsidRPr="00B52033">
        <w:rPr>
          <w:rFonts w:ascii="Arial" w:hAnsi="Arial" w:cs="Arial"/>
          <w:sz w:val="20"/>
          <w:szCs w:val="20"/>
          <w:lang w:eastAsia="en-GB"/>
        </w:rPr>
        <w:t xml:space="preserve"> with </w:t>
      </w:r>
      <w:r w:rsidR="00993921">
        <w:rPr>
          <w:rFonts w:ascii="Arial" w:hAnsi="Arial" w:cs="Arial"/>
          <w:sz w:val="20"/>
          <w:szCs w:val="20"/>
          <w:lang w:eastAsia="en-GB"/>
        </w:rPr>
        <w:t>C</w:t>
      </w:r>
      <w:r w:rsidR="001E09C0" w:rsidRPr="00B52033">
        <w:rPr>
          <w:rFonts w:ascii="Arial" w:hAnsi="Arial" w:cs="Arial"/>
          <w:sz w:val="20"/>
          <w:szCs w:val="20"/>
          <w:lang w:eastAsia="en-GB"/>
        </w:rPr>
        <w:t xml:space="preserve">onfiguration </w:t>
      </w:r>
      <w:r w:rsidR="005F73FB">
        <w:rPr>
          <w:rFonts w:ascii="Arial" w:hAnsi="Arial" w:cs="Arial"/>
          <w:sz w:val="20"/>
          <w:szCs w:val="20"/>
          <w:lang w:eastAsia="en-GB"/>
        </w:rPr>
        <w:t xml:space="preserve">of Case </w:t>
      </w:r>
      <w:r w:rsidR="001E09C0" w:rsidRPr="00B52033">
        <w:rPr>
          <w:rFonts w:ascii="Arial" w:hAnsi="Arial" w:cs="Arial"/>
          <w:sz w:val="20"/>
          <w:szCs w:val="20"/>
          <w:lang w:eastAsia="en-GB"/>
        </w:rPr>
        <w:t>B</w:t>
      </w:r>
      <w:r w:rsidR="00993921">
        <w:rPr>
          <w:rFonts w:ascii="Arial" w:hAnsi="Arial" w:cs="Arial"/>
          <w:sz w:val="20"/>
          <w:szCs w:val="20"/>
          <w:lang w:eastAsia="en-GB"/>
        </w:rPr>
        <w:t xml:space="preserve"> shown in </w:t>
      </w:r>
      <w:r w:rsidR="00993921" w:rsidRPr="00B52033">
        <w:rPr>
          <w:rFonts w:ascii="Arial" w:hAnsi="Arial" w:cs="Arial"/>
          <w:sz w:val="20"/>
          <w:szCs w:val="20"/>
          <w:lang w:eastAsia="en-GB"/>
        </w:rPr>
        <w:t xml:space="preserve">shown in </w:t>
      </w:r>
      <w:r w:rsidR="00993921" w:rsidRPr="00B52033">
        <w:rPr>
          <w:rFonts w:ascii="Arial" w:hAnsi="Arial" w:cs="Arial"/>
          <w:sz w:val="20"/>
          <w:szCs w:val="20"/>
          <w:lang w:eastAsia="en-GB"/>
        </w:rPr>
        <w:fldChar w:fldCharType="begin"/>
      </w:r>
      <w:r w:rsidR="00993921" w:rsidRPr="00B52033">
        <w:rPr>
          <w:rFonts w:ascii="Arial" w:hAnsi="Arial" w:cs="Arial"/>
          <w:sz w:val="20"/>
          <w:szCs w:val="20"/>
          <w:lang w:eastAsia="en-GB"/>
        </w:rPr>
        <w:instrText xml:space="preserve"> REF _Ref188624151 \h  \* MERGEFORMAT </w:instrText>
      </w:r>
      <w:r w:rsidR="00993921" w:rsidRPr="00B52033">
        <w:rPr>
          <w:rFonts w:ascii="Arial" w:hAnsi="Arial" w:cs="Arial"/>
          <w:sz w:val="20"/>
          <w:szCs w:val="20"/>
          <w:lang w:eastAsia="en-GB"/>
        </w:rPr>
      </w:r>
      <w:r w:rsidR="00993921" w:rsidRPr="00B52033">
        <w:rPr>
          <w:rFonts w:ascii="Arial" w:hAnsi="Arial" w:cs="Arial"/>
          <w:sz w:val="20"/>
          <w:szCs w:val="20"/>
          <w:lang w:eastAsia="en-GB"/>
        </w:rPr>
        <w:fldChar w:fldCharType="separate"/>
      </w:r>
      <w:r w:rsidR="00AB319A" w:rsidRPr="00AB319A">
        <w:rPr>
          <w:rFonts w:ascii="Arial" w:hAnsi="Arial" w:cs="Arial"/>
          <w:sz w:val="20"/>
          <w:szCs w:val="20"/>
        </w:rPr>
        <w:t xml:space="preserve">Table </w:t>
      </w:r>
      <w:r w:rsidR="00AB319A" w:rsidRPr="00AB319A">
        <w:rPr>
          <w:rFonts w:ascii="Arial" w:hAnsi="Arial" w:cs="Arial"/>
          <w:noProof/>
          <w:sz w:val="20"/>
          <w:szCs w:val="20"/>
        </w:rPr>
        <w:t>1</w:t>
      </w:r>
      <w:r w:rsidR="00993921" w:rsidRPr="00B52033">
        <w:rPr>
          <w:rFonts w:ascii="Arial" w:hAnsi="Arial" w:cs="Arial"/>
          <w:sz w:val="20"/>
          <w:szCs w:val="20"/>
          <w:lang w:eastAsia="en-GB"/>
        </w:rPr>
        <w:fldChar w:fldCharType="end"/>
      </w:r>
      <w:r w:rsidR="00993921" w:rsidRPr="00B52033">
        <w:rPr>
          <w:rFonts w:ascii="Arial" w:hAnsi="Arial" w:cs="Arial"/>
          <w:sz w:val="20"/>
          <w:szCs w:val="20"/>
          <w:lang w:eastAsia="en-GB"/>
        </w:rPr>
        <w:t xml:space="preserve"> and </w:t>
      </w:r>
      <w:r w:rsidR="00993921" w:rsidRPr="00B52033">
        <w:rPr>
          <w:rFonts w:ascii="Arial" w:hAnsi="Arial" w:cs="Arial"/>
          <w:sz w:val="20"/>
          <w:szCs w:val="20"/>
          <w:lang w:eastAsia="en-GB"/>
        </w:rPr>
        <w:fldChar w:fldCharType="begin"/>
      </w:r>
      <w:r w:rsidR="00993921" w:rsidRPr="00B52033">
        <w:rPr>
          <w:rFonts w:ascii="Arial" w:hAnsi="Arial" w:cs="Arial"/>
          <w:sz w:val="20"/>
          <w:szCs w:val="20"/>
          <w:lang w:eastAsia="en-GB"/>
        </w:rPr>
        <w:instrText xml:space="preserve"> REF _Ref188626152 \h  \* MERGEFORMAT </w:instrText>
      </w:r>
      <w:r w:rsidR="00993921" w:rsidRPr="00B52033">
        <w:rPr>
          <w:rFonts w:ascii="Arial" w:hAnsi="Arial" w:cs="Arial"/>
          <w:sz w:val="20"/>
          <w:szCs w:val="20"/>
          <w:lang w:eastAsia="en-GB"/>
        </w:rPr>
      </w:r>
      <w:r w:rsidR="00993921" w:rsidRPr="00B52033">
        <w:rPr>
          <w:rFonts w:ascii="Arial" w:hAnsi="Arial" w:cs="Arial"/>
          <w:sz w:val="20"/>
          <w:szCs w:val="20"/>
          <w:lang w:eastAsia="en-GB"/>
        </w:rPr>
        <w:fldChar w:fldCharType="separate"/>
      </w:r>
      <w:r w:rsidR="00AB319A" w:rsidRPr="00AB319A">
        <w:rPr>
          <w:rFonts w:ascii="Arial" w:hAnsi="Arial" w:cs="Arial"/>
          <w:sz w:val="20"/>
          <w:szCs w:val="20"/>
        </w:rPr>
        <w:t xml:space="preserve">Table </w:t>
      </w:r>
      <w:r w:rsidR="00AB319A" w:rsidRPr="00AB319A">
        <w:rPr>
          <w:rFonts w:ascii="Arial" w:hAnsi="Arial" w:cs="Arial"/>
          <w:noProof/>
          <w:sz w:val="20"/>
          <w:szCs w:val="20"/>
        </w:rPr>
        <w:t>2</w:t>
      </w:r>
      <w:r w:rsidR="00993921" w:rsidRPr="00B52033">
        <w:rPr>
          <w:rFonts w:ascii="Arial" w:hAnsi="Arial" w:cs="Arial"/>
          <w:sz w:val="20"/>
          <w:szCs w:val="20"/>
          <w:lang w:eastAsia="en-GB"/>
        </w:rPr>
        <w:fldChar w:fldCharType="end"/>
      </w:r>
      <w:r w:rsidR="00993921">
        <w:rPr>
          <w:rFonts w:ascii="Arial" w:hAnsi="Arial" w:cs="Arial"/>
          <w:sz w:val="20"/>
          <w:szCs w:val="20"/>
          <w:lang w:eastAsia="en-GB"/>
        </w:rPr>
        <w:t>, respectively</w:t>
      </w:r>
      <w:r w:rsidRPr="00B52033">
        <w:rPr>
          <w:rFonts w:ascii="Arial" w:hAnsi="Arial" w:cs="Arial"/>
          <w:sz w:val="20"/>
          <w:szCs w:val="20"/>
          <w:lang w:eastAsia="en-GB"/>
        </w:rPr>
        <w:t xml:space="preserve">. </w:t>
      </w:r>
    </w:p>
    <w:p w14:paraId="6D0B642E" w14:textId="73DBEEBD" w:rsidR="005F73FB" w:rsidRPr="005F73FB" w:rsidRDefault="005F73FB" w:rsidP="00316196">
      <w:pPr>
        <w:pStyle w:val="ListParagraph"/>
        <w:numPr>
          <w:ilvl w:val="1"/>
          <w:numId w:val="29"/>
        </w:numPr>
        <w:rPr>
          <w:rFonts w:ascii="Arial" w:hAnsi="Arial" w:cs="Arial"/>
          <w:sz w:val="20"/>
          <w:szCs w:val="20"/>
          <w:lang w:eastAsia="en-GB"/>
        </w:rPr>
      </w:pPr>
      <w:r w:rsidRPr="005F73FB">
        <w:rPr>
          <w:rFonts w:ascii="Arial" w:hAnsi="Arial" w:cs="Arial"/>
          <w:sz w:val="20"/>
          <w:szCs w:val="20"/>
          <w:lang w:eastAsia="en-GB"/>
        </w:rPr>
        <w:t xml:space="preserve">Configuration </w:t>
      </w:r>
      <w:r>
        <w:rPr>
          <w:rFonts w:ascii="Arial" w:hAnsi="Arial" w:cs="Arial"/>
          <w:sz w:val="20"/>
          <w:szCs w:val="20"/>
          <w:lang w:eastAsia="en-GB"/>
        </w:rPr>
        <w:t xml:space="preserve">of Case </w:t>
      </w:r>
      <w:r w:rsidRPr="005F73FB">
        <w:rPr>
          <w:rFonts w:ascii="Arial" w:hAnsi="Arial" w:cs="Arial"/>
          <w:sz w:val="20"/>
          <w:szCs w:val="20"/>
          <w:lang w:eastAsia="en-GB"/>
        </w:rPr>
        <w:t xml:space="preserve">A: the maximum number of schedulable PDSCHs across all the co-schedulable cells is </w:t>
      </w:r>
      <w:r w:rsidRPr="005F73FB">
        <w:rPr>
          <w:rFonts w:ascii="Arial" w:hAnsi="Arial" w:cs="Arial"/>
          <w:color w:val="FF0000"/>
          <w:sz w:val="20"/>
          <w:szCs w:val="20"/>
          <w:lang w:eastAsia="en-GB"/>
        </w:rPr>
        <w:t xml:space="preserve">equal </w:t>
      </w:r>
      <w:r>
        <w:rPr>
          <w:rFonts w:ascii="Arial" w:hAnsi="Arial" w:cs="Arial"/>
          <w:sz w:val="20"/>
          <w:szCs w:val="20"/>
          <w:lang w:eastAsia="en-GB"/>
        </w:rPr>
        <w:t>to</w:t>
      </w:r>
      <w:r w:rsidRPr="005F73FB">
        <w:rPr>
          <w:rFonts w:ascii="Arial" w:hAnsi="Arial" w:cs="Arial"/>
          <w:sz w:val="20"/>
          <w:szCs w:val="20"/>
          <w:lang w:eastAsia="en-GB"/>
        </w:rPr>
        <w:t xml:space="preserve"> the summation of the maximum number of schedulable PDSCHs in each schedulable cell.</w:t>
      </w:r>
    </w:p>
    <w:p w14:paraId="1292B518" w14:textId="4C4197CF" w:rsidR="005F73FB" w:rsidRPr="00B52033" w:rsidRDefault="005F73FB" w:rsidP="005F73FB">
      <w:pPr>
        <w:pStyle w:val="ListParagraph"/>
        <w:numPr>
          <w:ilvl w:val="1"/>
          <w:numId w:val="29"/>
        </w:numPr>
        <w:rPr>
          <w:rFonts w:ascii="Arial" w:hAnsi="Arial" w:cs="Arial"/>
          <w:sz w:val="20"/>
          <w:szCs w:val="20"/>
          <w:lang w:eastAsia="en-GB"/>
        </w:rPr>
      </w:pPr>
      <w:r>
        <w:rPr>
          <w:rFonts w:ascii="Arial" w:hAnsi="Arial" w:cs="Arial"/>
          <w:sz w:val="20"/>
          <w:szCs w:val="20"/>
          <w:lang w:eastAsia="en-GB"/>
        </w:rPr>
        <w:t xml:space="preserve">Configuration of Case B: </w:t>
      </w:r>
      <w:r w:rsidRPr="005F73FB">
        <w:rPr>
          <w:rFonts w:ascii="Arial" w:hAnsi="Arial" w:cs="Arial"/>
          <w:sz w:val="20"/>
          <w:szCs w:val="20"/>
          <w:lang w:eastAsia="en-GB"/>
        </w:rPr>
        <w:t xml:space="preserve">the maximum number of schedulable PDSCHs across all the co-schedulable cells is </w:t>
      </w:r>
      <w:r w:rsidRPr="005F73FB">
        <w:rPr>
          <w:rFonts w:ascii="Arial" w:hAnsi="Arial" w:cs="Arial"/>
          <w:color w:val="FF0000"/>
          <w:sz w:val="20"/>
          <w:szCs w:val="20"/>
          <w:lang w:eastAsia="en-GB"/>
        </w:rPr>
        <w:t xml:space="preserve">less than </w:t>
      </w:r>
      <w:r w:rsidRPr="005F73FB">
        <w:rPr>
          <w:rFonts w:ascii="Arial" w:hAnsi="Arial" w:cs="Arial"/>
          <w:sz w:val="20"/>
          <w:szCs w:val="20"/>
          <w:lang w:eastAsia="en-GB"/>
        </w:rPr>
        <w:t>the summation of the maximum number of schedulable PDSCHs in each schedulable cell.</w:t>
      </w:r>
    </w:p>
    <w:p w14:paraId="465B0B5E" w14:textId="1061BCBE" w:rsidR="002827A8" w:rsidRPr="00B52033" w:rsidRDefault="00F71A46" w:rsidP="002C6A5B">
      <w:pPr>
        <w:pStyle w:val="ListParagraph"/>
        <w:numPr>
          <w:ilvl w:val="0"/>
          <w:numId w:val="29"/>
        </w:numPr>
        <w:rPr>
          <w:rFonts w:ascii="Arial" w:hAnsi="Arial" w:cs="Arial"/>
          <w:sz w:val="20"/>
          <w:szCs w:val="20"/>
          <w:lang w:eastAsia="en-GB"/>
        </w:rPr>
      </w:pPr>
      <w:r w:rsidRPr="00B52033">
        <w:rPr>
          <w:rFonts w:ascii="Arial" w:hAnsi="Arial" w:cs="Arial"/>
          <w:sz w:val="20"/>
          <w:szCs w:val="20"/>
          <w:lang w:eastAsia="en-GB"/>
        </w:rPr>
        <w:t xml:space="preserve">The </w:t>
      </w:r>
      <w:r w:rsidR="00734022" w:rsidRPr="00B52033">
        <w:rPr>
          <w:rFonts w:ascii="Arial" w:hAnsi="Arial" w:cs="Arial"/>
          <w:sz w:val="20"/>
          <w:szCs w:val="20"/>
          <w:lang w:eastAsia="en-GB"/>
        </w:rPr>
        <w:t>a</w:t>
      </w:r>
      <w:r w:rsidRPr="00B52033">
        <w:rPr>
          <w:rFonts w:ascii="Arial" w:hAnsi="Arial" w:cs="Arial"/>
          <w:sz w:val="20"/>
          <w:szCs w:val="20"/>
          <w:lang w:eastAsia="en-GB"/>
        </w:rPr>
        <w:t>ctual scheduled PDSCHs in actual scheduled cells (</w:t>
      </w:r>
      <w:r w:rsidR="00993921">
        <w:rPr>
          <w:rFonts w:ascii="Arial" w:hAnsi="Arial" w:cs="Arial"/>
          <w:sz w:val="20"/>
          <w:szCs w:val="20"/>
          <w:lang w:eastAsia="en-GB"/>
        </w:rPr>
        <w:t xml:space="preserve">i.e., </w:t>
      </w:r>
      <w:r w:rsidRPr="00B52033">
        <w:rPr>
          <w:rFonts w:ascii="Arial" w:hAnsi="Arial" w:cs="Arial"/>
          <w:sz w:val="20"/>
          <w:szCs w:val="20"/>
          <w:lang w:eastAsia="en-GB"/>
        </w:rPr>
        <w:t>Cell 1 and Cell 3) are {2,3}</w:t>
      </w:r>
      <w:r w:rsidR="00734022" w:rsidRPr="00B52033">
        <w:rPr>
          <w:rFonts w:ascii="Arial" w:hAnsi="Arial" w:cs="Arial"/>
          <w:sz w:val="20"/>
          <w:szCs w:val="20"/>
          <w:lang w:eastAsia="en-GB"/>
        </w:rPr>
        <w:t xml:space="preserve">, respectively. </w:t>
      </w:r>
    </w:p>
    <w:p w14:paraId="4FBB39D4" w14:textId="77777777" w:rsidR="001605E3" w:rsidRDefault="001605E3" w:rsidP="001605E3">
      <w:pPr>
        <w:rPr>
          <w:lang w:eastAsia="en-GB"/>
        </w:rPr>
      </w:pPr>
    </w:p>
    <w:tbl>
      <w:tblPr>
        <w:tblW w:w="6920" w:type="dxa"/>
        <w:jc w:val="center"/>
        <w:tblCellMar>
          <w:left w:w="0" w:type="dxa"/>
          <w:right w:w="0" w:type="dxa"/>
        </w:tblCellMar>
        <w:tblLook w:val="0420" w:firstRow="1" w:lastRow="0" w:firstColumn="0" w:lastColumn="0" w:noHBand="0" w:noVBand="1"/>
      </w:tblPr>
      <w:tblGrid>
        <w:gridCol w:w="719"/>
        <w:gridCol w:w="720"/>
        <w:gridCol w:w="720"/>
        <w:gridCol w:w="720"/>
        <w:gridCol w:w="4041"/>
      </w:tblGrid>
      <w:tr w:rsidR="005A15CD" w:rsidRPr="00734022" w14:paraId="574BC923" w14:textId="77777777" w:rsidTr="00316196">
        <w:trPr>
          <w:trHeight w:val="288"/>
          <w:jc w:val="center"/>
        </w:trPr>
        <w:tc>
          <w:tcPr>
            <w:tcW w:w="2879" w:type="dxa"/>
            <w:gridSpan w:val="4"/>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32C5459D" w14:textId="7FC0B509" w:rsidR="005A15CD" w:rsidRPr="00734022" w:rsidRDefault="005A15CD" w:rsidP="00734022">
            <w:pPr>
              <w:jc w:val="center"/>
              <w:rPr>
                <w:sz w:val="16"/>
                <w:szCs w:val="16"/>
                <w:lang w:eastAsia="en-GB"/>
              </w:rPr>
            </w:pPr>
            <w:r>
              <w:rPr>
                <w:sz w:val="16"/>
                <w:szCs w:val="16"/>
                <w:lang w:eastAsia="en-GB"/>
              </w:rPr>
              <w:t>The number of scheduled PUSCHs/PDSCHs</w:t>
            </w:r>
          </w:p>
        </w:tc>
        <w:tc>
          <w:tcPr>
            <w:tcW w:w="4041" w:type="dxa"/>
            <w:tcBorders>
              <w:top w:val="single" w:sz="8" w:space="0" w:color="181818"/>
              <w:left w:val="single" w:sz="8" w:space="0" w:color="181818"/>
              <w:bottom w:val="single" w:sz="8" w:space="0" w:color="181818"/>
              <w:right w:val="single" w:sz="8" w:space="0" w:color="181818"/>
            </w:tcBorders>
          </w:tcPr>
          <w:p w14:paraId="550C6356" w14:textId="4372A75F" w:rsidR="005A15CD" w:rsidRPr="001E09C0" w:rsidRDefault="005A15CD" w:rsidP="00734022">
            <w:pPr>
              <w:jc w:val="center"/>
              <w:rPr>
                <w:sz w:val="16"/>
                <w:szCs w:val="16"/>
                <w:lang w:eastAsia="en-GB"/>
              </w:rPr>
            </w:pPr>
            <w:r w:rsidRPr="001E09C0">
              <w:rPr>
                <w:sz w:val="16"/>
                <w:szCs w:val="16"/>
                <w:lang w:eastAsia="en-GB"/>
              </w:rPr>
              <w:t>Note</w:t>
            </w:r>
          </w:p>
        </w:tc>
      </w:tr>
      <w:tr w:rsidR="005F73FB" w:rsidRPr="00734022" w14:paraId="68C7C00F" w14:textId="64E26CA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34F7B334" w14:textId="77777777" w:rsidR="005F73FB" w:rsidRPr="00734022" w:rsidRDefault="005F73FB" w:rsidP="005F73FB">
            <w:pPr>
              <w:jc w:val="center"/>
              <w:rPr>
                <w:sz w:val="16"/>
                <w:szCs w:val="16"/>
                <w:lang w:eastAsia="en-GB"/>
              </w:rPr>
            </w:pPr>
            <w:r w:rsidRPr="00734022">
              <w:rPr>
                <w:sz w:val="16"/>
                <w:szCs w:val="16"/>
                <w:lang w:eastAsia="en-GB"/>
              </w:rPr>
              <w:t>Cell 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1DA2A67D" w14:textId="77777777" w:rsidR="005F73FB" w:rsidRPr="00734022" w:rsidRDefault="005F73FB" w:rsidP="005F73FB">
            <w:pPr>
              <w:jc w:val="center"/>
              <w:rPr>
                <w:sz w:val="16"/>
                <w:szCs w:val="16"/>
                <w:lang w:eastAsia="en-GB"/>
              </w:rPr>
            </w:pPr>
            <w:r w:rsidRPr="00734022">
              <w:rPr>
                <w:sz w:val="16"/>
                <w:szCs w:val="16"/>
                <w:lang w:eastAsia="en-GB"/>
              </w:rPr>
              <w:t>Cell 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03D9BFAA" w14:textId="77777777" w:rsidR="005F73FB" w:rsidRPr="00734022" w:rsidRDefault="005F73FB" w:rsidP="005F73FB">
            <w:pPr>
              <w:jc w:val="center"/>
              <w:rPr>
                <w:sz w:val="16"/>
                <w:szCs w:val="16"/>
                <w:lang w:eastAsia="en-GB"/>
              </w:rPr>
            </w:pPr>
            <w:r w:rsidRPr="00734022">
              <w:rPr>
                <w:sz w:val="16"/>
                <w:szCs w:val="16"/>
                <w:lang w:eastAsia="en-GB"/>
              </w:rPr>
              <w:t>Cell 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539A7D5A" w14:textId="77777777" w:rsidR="005F73FB" w:rsidRPr="00734022" w:rsidRDefault="005F73FB" w:rsidP="005F73FB">
            <w:pPr>
              <w:jc w:val="center"/>
              <w:rPr>
                <w:sz w:val="16"/>
                <w:szCs w:val="16"/>
                <w:lang w:eastAsia="en-GB"/>
              </w:rPr>
            </w:pPr>
            <w:r w:rsidRPr="00734022">
              <w:rPr>
                <w:sz w:val="16"/>
                <w:szCs w:val="16"/>
                <w:lang w:eastAsia="en-GB"/>
              </w:rPr>
              <w:t>Cell 4</w:t>
            </w:r>
          </w:p>
        </w:tc>
        <w:tc>
          <w:tcPr>
            <w:tcW w:w="4041" w:type="dxa"/>
            <w:tcBorders>
              <w:top w:val="single" w:sz="8" w:space="0" w:color="181818"/>
              <w:left w:val="single" w:sz="8" w:space="0" w:color="181818"/>
              <w:bottom w:val="single" w:sz="8" w:space="0" w:color="181818"/>
              <w:right w:val="single" w:sz="8" w:space="0" w:color="181818"/>
            </w:tcBorders>
          </w:tcPr>
          <w:p w14:paraId="5D6F2B31" w14:textId="49942150" w:rsidR="005F73FB" w:rsidRPr="001E09C0" w:rsidRDefault="00794C6B" w:rsidP="00794C6B">
            <w:pPr>
              <w:jc w:val="both"/>
              <w:rPr>
                <w:sz w:val="16"/>
                <w:szCs w:val="16"/>
                <w:lang w:eastAsia="en-GB"/>
              </w:rPr>
            </w:pPr>
            <w:r>
              <w:rPr>
                <w:rFonts w:eastAsia="DengXian" w:cs="Arial" w:hint="eastAsia"/>
                <w:sz w:val="16"/>
                <w:szCs w:val="16"/>
                <w:lang w:eastAsia="zh-CN"/>
              </w:rPr>
              <w:t>The</w:t>
            </w:r>
            <w:r w:rsidR="005F73FB" w:rsidRPr="005F73FB">
              <w:rPr>
                <w:rFonts w:cs="Arial"/>
                <w:sz w:val="16"/>
                <w:szCs w:val="16"/>
                <w:lang w:eastAsia="en-GB"/>
              </w:rPr>
              <w:t xml:space="preserve"> summation of maximum number of schedulable PDSCHs in each schedulable cell</w:t>
            </w:r>
            <w:r w:rsidR="005F73FB">
              <w:rPr>
                <w:rFonts w:cs="Arial"/>
                <w:sz w:val="16"/>
                <w:szCs w:val="16"/>
                <w:lang w:eastAsia="en-GB"/>
              </w:rPr>
              <w:t xml:space="preserve"> is </w:t>
            </w:r>
            <w:r w:rsidR="005F73FB" w:rsidRPr="005F73FB">
              <w:rPr>
                <w:rFonts w:cs="Arial"/>
                <w:sz w:val="16"/>
                <w:szCs w:val="16"/>
                <w:highlight w:val="yellow"/>
                <w:lang w:eastAsia="en-GB"/>
              </w:rPr>
              <w:t>16</w:t>
            </w:r>
          </w:p>
        </w:tc>
      </w:tr>
      <w:tr w:rsidR="005F73FB" w:rsidRPr="00734022" w14:paraId="3EB24DB5" w14:textId="0CD8DF8E"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2B35F9AD" w14:textId="77777777" w:rsidR="005F73FB" w:rsidRPr="00734022" w:rsidRDefault="005F73FB" w:rsidP="005F73FB">
            <w:pPr>
              <w:jc w:val="center"/>
              <w:rPr>
                <w:sz w:val="16"/>
                <w:szCs w:val="16"/>
                <w:lang w:eastAsia="en-GB"/>
              </w:rPr>
            </w:pPr>
            <w:r w:rsidRPr="00734022">
              <w:rPr>
                <w:sz w:val="16"/>
                <w:szCs w:val="16"/>
                <w:highlight w:val="yellow"/>
                <w:lang w:eastAsia="en-GB"/>
              </w:rPr>
              <w:t>4</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50B832B2" w14:textId="77777777" w:rsidR="005F73FB" w:rsidRPr="00734022" w:rsidRDefault="005F73FB" w:rsidP="005F73FB">
            <w:pPr>
              <w:jc w:val="center"/>
              <w:rPr>
                <w:sz w:val="16"/>
                <w:szCs w:val="16"/>
                <w:lang w:eastAsia="en-GB"/>
              </w:rPr>
            </w:pPr>
            <w:r w:rsidRPr="00734022">
              <w:rPr>
                <w:sz w:val="16"/>
                <w:szCs w:val="16"/>
                <w:lang w:eastAsia="en-GB"/>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457DB021" w14:textId="77777777" w:rsidR="005F73FB" w:rsidRPr="00734022" w:rsidRDefault="005F73FB" w:rsidP="005F73FB">
            <w:pPr>
              <w:jc w:val="center"/>
              <w:rPr>
                <w:sz w:val="16"/>
                <w:szCs w:val="16"/>
                <w:lang w:eastAsia="en-GB"/>
              </w:rPr>
            </w:pPr>
            <w:r w:rsidRPr="00734022">
              <w:rPr>
                <w:sz w:val="16"/>
                <w:szCs w:val="16"/>
                <w:lang w:eastAsia="en-GB"/>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01DAB730" w14:textId="77777777" w:rsidR="005F73FB" w:rsidRPr="00734022" w:rsidRDefault="005F73FB" w:rsidP="005F73FB">
            <w:pPr>
              <w:jc w:val="center"/>
              <w:rPr>
                <w:sz w:val="16"/>
                <w:szCs w:val="16"/>
                <w:lang w:eastAsia="en-GB"/>
              </w:rPr>
            </w:pPr>
            <w:r w:rsidRPr="00734022">
              <w:rPr>
                <w:sz w:val="16"/>
                <w:szCs w:val="16"/>
                <w:lang w:eastAsia="en-GB"/>
              </w:rPr>
              <w:t>1</w:t>
            </w:r>
          </w:p>
        </w:tc>
        <w:tc>
          <w:tcPr>
            <w:tcW w:w="4041" w:type="dxa"/>
            <w:tcBorders>
              <w:top w:val="single" w:sz="8" w:space="0" w:color="181818"/>
              <w:left w:val="single" w:sz="8" w:space="0" w:color="181818"/>
              <w:bottom w:val="single" w:sz="8" w:space="0" w:color="181818"/>
              <w:right w:val="single" w:sz="8" w:space="0" w:color="181818"/>
            </w:tcBorders>
          </w:tcPr>
          <w:p w14:paraId="7704FB83" w14:textId="77777777" w:rsidR="005F73FB" w:rsidRPr="001E09C0" w:rsidRDefault="005F73FB" w:rsidP="00794C6B">
            <w:pPr>
              <w:jc w:val="both"/>
              <w:rPr>
                <w:sz w:val="16"/>
                <w:szCs w:val="16"/>
                <w:lang w:eastAsia="en-GB"/>
              </w:rPr>
            </w:pPr>
          </w:p>
        </w:tc>
      </w:tr>
      <w:tr w:rsidR="005F73FB" w:rsidRPr="00734022" w14:paraId="23EE66D9" w14:textId="1531C1E2"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3571312C" w14:textId="77777777" w:rsidR="005F73FB" w:rsidRPr="00734022" w:rsidRDefault="005F73FB" w:rsidP="005F73FB">
            <w:pPr>
              <w:jc w:val="center"/>
              <w:rPr>
                <w:sz w:val="16"/>
                <w:szCs w:val="16"/>
                <w:lang w:eastAsia="en-GB"/>
              </w:rPr>
            </w:pPr>
            <w:r w:rsidRPr="00734022">
              <w:rPr>
                <w:sz w:val="16"/>
                <w:szCs w:val="16"/>
                <w:lang w:eastAsia="en-GB"/>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52784232" w14:textId="77777777" w:rsidR="005F73FB" w:rsidRPr="00734022" w:rsidRDefault="005F73FB" w:rsidP="005F73FB">
            <w:pPr>
              <w:jc w:val="center"/>
              <w:rPr>
                <w:sz w:val="16"/>
                <w:szCs w:val="16"/>
                <w:lang w:eastAsia="en-GB"/>
              </w:rPr>
            </w:pPr>
            <w:r w:rsidRPr="00734022">
              <w:rPr>
                <w:sz w:val="16"/>
                <w:szCs w:val="16"/>
                <w:highlight w:val="yellow"/>
                <w:lang w:eastAsia="en-GB"/>
              </w:rPr>
              <w:t>4</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6A905081" w14:textId="77777777" w:rsidR="005F73FB" w:rsidRPr="00734022" w:rsidRDefault="005F73FB" w:rsidP="005F73FB">
            <w:pPr>
              <w:jc w:val="center"/>
              <w:rPr>
                <w:sz w:val="16"/>
                <w:szCs w:val="16"/>
                <w:lang w:eastAsia="en-GB"/>
              </w:rPr>
            </w:pPr>
            <w:r w:rsidRPr="00734022">
              <w:rPr>
                <w:sz w:val="16"/>
                <w:szCs w:val="16"/>
                <w:lang w:eastAsia="en-GB"/>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3D6D449F" w14:textId="77777777" w:rsidR="005F73FB" w:rsidRPr="00734022" w:rsidRDefault="005F73FB" w:rsidP="005F73FB">
            <w:pPr>
              <w:jc w:val="center"/>
              <w:rPr>
                <w:sz w:val="16"/>
                <w:szCs w:val="16"/>
                <w:lang w:eastAsia="en-GB"/>
              </w:rPr>
            </w:pPr>
            <w:r w:rsidRPr="00734022">
              <w:rPr>
                <w:sz w:val="16"/>
                <w:szCs w:val="16"/>
                <w:lang w:eastAsia="en-GB"/>
              </w:rPr>
              <w:t>3</w:t>
            </w:r>
          </w:p>
        </w:tc>
        <w:tc>
          <w:tcPr>
            <w:tcW w:w="4041" w:type="dxa"/>
            <w:tcBorders>
              <w:top w:val="single" w:sz="8" w:space="0" w:color="181818"/>
              <w:left w:val="single" w:sz="8" w:space="0" w:color="181818"/>
              <w:bottom w:val="single" w:sz="8" w:space="0" w:color="181818"/>
              <w:right w:val="single" w:sz="8" w:space="0" w:color="181818"/>
            </w:tcBorders>
          </w:tcPr>
          <w:p w14:paraId="30E7C728" w14:textId="77777777" w:rsidR="005F73FB" w:rsidRPr="001E09C0" w:rsidRDefault="005F73FB" w:rsidP="00794C6B">
            <w:pPr>
              <w:jc w:val="both"/>
              <w:rPr>
                <w:sz w:val="16"/>
                <w:szCs w:val="16"/>
                <w:lang w:eastAsia="en-GB"/>
              </w:rPr>
            </w:pPr>
          </w:p>
        </w:tc>
      </w:tr>
      <w:tr w:rsidR="005F73FB" w:rsidRPr="00734022" w14:paraId="72163B18" w14:textId="46D00B05"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0534D523" w14:textId="77777777" w:rsidR="005F73FB" w:rsidRPr="00734022" w:rsidRDefault="005F73FB" w:rsidP="005F73FB">
            <w:pPr>
              <w:jc w:val="center"/>
              <w:rPr>
                <w:sz w:val="16"/>
                <w:szCs w:val="16"/>
                <w:lang w:eastAsia="en-GB"/>
              </w:rPr>
            </w:pPr>
            <w:r w:rsidRPr="00734022">
              <w:rPr>
                <w:sz w:val="16"/>
                <w:szCs w:val="16"/>
                <w:lang w:eastAsia="en-GB"/>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56E161CD" w14:textId="77777777" w:rsidR="005F73FB" w:rsidRPr="00734022" w:rsidRDefault="005F73FB" w:rsidP="005F73FB">
            <w:pPr>
              <w:jc w:val="center"/>
              <w:rPr>
                <w:sz w:val="16"/>
                <w:szCs w:val="16"/>
                <w:lang w:eastAsia="en-GB"/>
              </w:rPr>
            </w:pPr>
            <w:r w:rsidRPr="00734022">
              <w:rPr>
                <w:sz w:val="16"/>
                <w:szCs w:val="16"/>
                <w:lang w:eastAsia="en-GB"/>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1F71D742" w14:textId="77777777" w:rsidR="005F73FB" w:rsidRPr="00734022" w:rsidRDefault="005F73FB" w:rsidP="005F73FB">
            <w:pPr>
              <w:jc w:val="center"/>
              <w:rPr>
                <w:sz w:val="16"/>
                <w:szCs w:val="16"/>
                <w:lang w:eastAsia="en-GB"/>
              </w:rPr>
            </w:pPr>
            <w:r w:rsidRPr="00734022">
              <w:rPr>
                <w:sz w:val="16"/>
                <w:szCs w:val="16"/>
                <w:highlight w:val="yellow"/>
                <w:lang w:eastAsia="en-GB"/>
              </w:rPr>
              <w:t>4</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6D5BB406" w14:textId="77777777" w:rsidR="005F73FB" w:rsidRPr="00734022" w:rsidRDefault="005F73FB" w:rsidP="005F73FB">
            <w:pPr>
              <w:jc w:val="center"/>
              <w:rPr>
                <w:sz w:val="16"/>
                <w:szCs w:val="16"/>
                <w:lang w:eastAsia="en-GB"/>
              </w:rPr>
            </w:pPr>
            <w:r w:rsidRPr="00734022">
              <w:rPr>
                <w:sz w:val="16"/>
                <w:szCs w:val="16"/>
                <w:lang w:eastAsia="en-GB"/>
              </w:rPr>
              <w:t>3</w:t>
            </w:r>
          </w:p>
        </w:tc>
        <w:tc>
          <w:tcPr>
            <w:tcW w:w="4041" w:type="dxa"/>
            <w:tcBorders>
              <w:top w:val="single" w:sz="8" w:space="0" w:color="181818"/>
              <w:left w:val="single" w:sz="8" w:space="0" w:color="181818"/>
              <w:bottom w:val="single" w:sz="8" w:space="0" w:color="181818"/>
              <w:right w:val="single" w:sz="8" w:space="0" w:color="181818"/>
            </w:tcBorders>
          </w:tcPr>
          <w:p w14:paraId="36438F37" w14:textId="77777777" w:rsidR="005F73FB" w:rsidRPr="001E09C0" w:rsidRDefault="005F73FB" w:rsidP="00794C6B">
            <w:pPr>
              <w:jc w:val="both"/>
              <w:rPr>
                <w:sz w:val="16"/>
                <w:szCs w:val="16"/>
                <w:lang w:eastAsia="en-GB"/>
              </w:rPr>
            </w:pPr>
          </w:p>
        </w:tc>
      </w:tr>
      <w:tr w:rsidR="005F73FB" w:rsidRPr="00734022" w14:paraId="63D7E695" w14:textId="58DA06FF"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6743CC11" w14:textId="77777777" w:rsidR="005F73FB" w:rsidRPr="00734022" w:rsidRDefault="005F73FB" w:rsidP="005F73FB">
            <w:pPr>
              <w:jc w:val="center"/>
              <w:rPr>
                <w:sz w:val="16"/>
                <w:szCs w:val="16"/>
                <w:lang w:eastAsia="en-GB"/>
              </w:rPr>
            </w:pPr>
            <w:r w:rsidRPr="00734022">
              <w:rPr>
                <w:sz w:val="16"/>
                <w:szCs w:val="16"/>
                <w:lang w:eastAsia="en-GB"/>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2EF89FEA" w14:textId="77777777" w:rsidR="005F73FB" w:rsidRPr="00734022" w:rsidRDefault="005F73FB" w:rsidP="005F73FB">
            <w:pPr>
              <w:jc w:val="center"/>
              <w:rPr>
                <w:sz w:val="16"/>
                <w:szCs w:val="16"/>
                <w:lang w:eastAsia="en-GB"/>
              </w:rPr>
            </w:pPr>
            <w:r w:rsidRPr="00734022">
              <w:rPr>
                <w:sz w:val="16"/>
                <w:szCs w:val="16"/>
                <w:lang w:eastAsia="en-GB"/>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131B9187" w14:textId="77777777" w:rsidR="005F73FB" w:rsidRPr="00734022" w:rsidRDefault="005F73FB" w:rsidP="005F73FB">
            <w:pPr>
              <w:jc w:val="center"/>
              <w:rPr>
                <w:sz w:val="16"/>
                <w:szCs w:val="16"/>
                <w:lang w:eastAsia="en-GB"/>
              </w:rPr>
            </w:pPr>
            <w:r w:rsidRPr="00734022">
              <w:rPr>
                <w:sz w:val="16"/>
                <w:szCs w:val="16"/>
                <w:lang w:eastAsia="en-GB"/>
              </w:rPr>
              <w:t>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23AAA064" w14:textId="77777777" w:rsidR="005F73FB" w:rsidRPr="00734022" w:rsidRDefault="005F73FB" w:rsidP="005F73FB">
            <w:pPr>
              <w:jc w:val="center"/>
              <w:rPr>
                <w:sz w:val="16"/>
                <w:szCs w:val="16"/>
                <w:lang w:eastAsia="en-GB"/>
              </w:rPr>
            </w:pPr>
            <w:r w:rsidRPr="00734022">
              <w:rPr>
                <w:sz w:val="16"/>
                <w:szCs w:val="16"/>
                <w:highlight w:val="yellow"/>
                <w:lang w:eastAsia="en-GB"/>
              </w:rPr>
              <w:t>4</w:t>
            </w:r>
          </w:p>
        </w:tc>
        <w:tc>
          <w:tcPr>
            <w:tcW w:w="4041" w:type="dxa"/>
            <w:tcBorders>
              <w:top w:val="single" w:sz="8" w:space="0" w:color="181818"/>
              <w:left w:val="single" w:sz="8" w:space="0" w:color="181818"/>
              <w:bottom w:val="single" w:sz="8" w:space="0" w:color="181818"/>
              <w:right w:val="single" w:sz="8" w:space="0" w:color="181818"/>
            </w:tcBorders>
          </w:tcPr>
          <w:p w14:paraId="3F4B528F" w14:textId="77777777" w:rsidR="005F73FB" w:rsidRPr="001E09C0" w:rsidRDefault="005F73FB" w:rsidP="00794C6B">
            <w:pPr>
              <w:jc w:val="both"/>
              <w:rPr>
                <w:sz w:val="16"/>
                <w:szCs w:val="16"/>
                <w:highlight w:val="yellow"/>
                <w:lang w:eastAsia="en-GB"/>
              </w:rPr>
            </w:pPr>
          </w:p>
        </w:tc>
      </w:tr>
      <w:tr w:rsidR="005F73FB" w:rsidRPr="00734022" w14:paraId="0EB43286" w14:textId="47AAFD55" w:rsidTr="00C809CC">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vAlign w:val="center"/>
            <w:hideMark/>
          </w:tcPr>
          <w:p w14:paraId="13018A61" w14:textId="77777777" w:rsidR="005F73FB" w:rsidRPr="00734022" w:rsidRDefault="005F73FB" w:rsidP="005F73FB">
            <w:pPr>
              <w:jc w:val="center"/>
              <w:rPr>
                <w:sz w:val="16"/>
                <w:szCs w:val="16"/>
                <w:lang w:eastAsia="en-GB"/>
              </w:rPr>
            </w:pPr>
            <w:r w:rsidRPr="00734022">
              <w:rPr>
                <w:sz w:val="16"/>
                <w:szCs w:val="16"/>
                <w:lang w:eastAsia="en-GB"/>
              </w:rPr>
              <w:t>2</w:t>
            </w:r>
          </w:p>
        </w:tc>
        <w:tc>
          <w:tcPr>
            <w:tcW w:w="720"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vAlign w:val="center"/>
            <w:hideMark/>
          </w:tcPr>
          <w:p w14:paraId="3D267857" w14:textId="77777777" w:rsidR="005F73FB" w:rsidRPr="00734022" w:rsidRDefault="005F73FB" w:rsidP="005F73FB">
            <w:pPr>
              <w:jc w:val="center"/>
              <w:rPr>
                <w:sz w:val="16"/>
                <w:szCs w:val="16"/>
                <w:lang w:eastAsia="en-GB"/>
              </w:rPr>
            </w:pPr>
            <w:r w:rsidRPr="00734022">
              <w:rPr>
                <w:sz w:val="16"/>
                <w:szCs w:val="16"/>
                <w:lang w:eastAsia="en-GB"/>
              </w:rPr>
              <w:t>0</w:t>
            </w:r>
          </w:p>
        </w:tc>
        <w:tc>
          <w:tcPr>
            <w:tcW w:w="720"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vAlign w:val="center"/>
            <w:hideMark/>
          </w:tcPr>
          <w:p w14:paraId="07E377ED" w14:textId="77777777" w:rsidR="005F73FB" w:rsidRPr="00734022" w:rsidRDefault="005F73FB" w:rsidP="005F73FB">
            <w:pPr>
              <w:jc w:val="center"/>
              <w:rPr>
                <w:sz w:val="16"/>
                <w:szCs w:val="16"/>
                <w:lang w:eastAsia="en-GB"/>
              </w:rPr>
            </w:pPr>
            <w:r w:rsidRPr="00734022">
              <w:rPr>
                <w:sz w:val="16"/>
                <w:szCs w:val="16"/>
                <w:lang w:eastAsia="en-GB"/>
              </w:rPr>
              <w:t>3</w:t>
            </w:r>
          </w:p>
        </w:tc>
        <w:tc>
          <w:tcPr>
            <w:tcW w:w="720"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vAlign w:val="center"/>
            <w:hideMark/>
          </w:tcPr>
          <w:p w14:paraId="3C7C7C2A" w14:textId="77777777" w:rsidR="005F73FB" w:rsidRPr="00734022" w:rsidRDefault="005F73FB" w:rsidP="005F73FB">
            <w:pPr>
              <w:jc w:val="center"/>
              <w:rPr>
                <w:sz w:val="16"/>
                <w:szCs w:val="16"/>
                <w:lang w:eastAsia="en-GB"/>
              </w:rPr>
            </w:pPr>
            <w:r w:rsidRPr="00734022">
              <w:rPr>
                <w:sz w:val="16"/>
                <w:szCs w:val="16"/>
                <w:lang w:eastAsia="en-GB"/>
              </w:rPr>
              <w:t>0</w:t>
            </w:r>
          </w:p>
        </w:tc>
        <w:tc>
          <w:tcPr>
            <w:tcW w:w="4041"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Pr>
          <w:p w14:paraId="05C5875D" w14:textId="2C15E15E" w:rsidR="005F73FB" w:rsidRPr="001E09C0" w:rsidRDefault="005F73FB" w:rsidP="00794C6B">
            <w:pPr>
              <w:jc w:val="both"/>
              <w:rPr>
                <w:sz w:val="16"/>
                <w:szCs w:val="16"/>
                <w:highlight w:val="cyan"/>
                <w:lang w:eastAsia="en-GB"/>
              </w:rPr>
            </w:pPr>
            <w:r w:rsidRPr="001E09C0">
              <w:rPr>
                <w:sz w:val="16"/>
                <w:szCs w:val="16"/>
                <w:lang w:eastAsia="en-GB"/>
              </w:rPr>
              <w:t>The actual scheduled PDSCHs in co-scheduled cells (Cell 1 and Cell 3)</w:t>
            </w:r>
            <w:r>
              <w:rPr>
                <w:sz w:val="16"/>
                <w:szCs w:val="16"/>
                <w:lang w:eastAsia="en-GB"/>
              </w:rPr>
              <w:t xml:space="preserve"> is equal to </w:t>
            </w:r>
            <w:r w:rsidRPr="0095505C">
              <w:rPr>
                <w:color w:val="FF0000"/>
                <w:sz w:val="16"/>
                <w:szCs w:val="16"/>
                <w:lang w:eastAsia="en-GB"/>
              </w:rPr>
              <w:t>5</w:t>
            </w:r>
          </w:p>
        </w:tc>
      </w:tr>
      <w:tr w:rsidR="005F73FB" w:rsidRPr="00734022" w14:paraId="13D766A0" w14:textId="05E6BA54" w:rsidTr="00C809CC">
        <w:trPr>
          <w:trHeight w:val="510"/>
          <w:jc w:val="center"/>
        </w:trPr>
        <w:tc>
          <w:tcPr>
            <w:tcW w:w="719"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vAlign w:val="center"/>
            <w:hideMark/>
          </w:tcPr>
          <w:p w14:paraId="376F6A6D" w14:textId="77777777" w:rsidR="005F73FB" w:rsidRPr="00734022" w:rsidRDefault="005F73FB" w:rsidP="005F73FB">
            <w:pPr>
              <w:jc w:val="center"/>
              <w:rPr>
                <w:sz w:val="16"/>
                <w:szCs w:val="16"/>
                <w:highlight w:val="green"/>
                <w:lang w:eastAsia="en-GB"/>
              </w:rPr>
            </w:pPr>
            <w:r w:rsidRPr="00734022">
              <w:rPr>
                <w:sz w:val="16"/>
                <w:szCs w:val="16"/>
                <w:highlight w:val="green"/>
                <w:lang w:eastAsia="en-GB"/>
              </w:rPr>
              <w:t>4</w:t>
            </w:r>
          </w:p>
        </w:tc>
        <w:tc>
          <w:tcPr>
            <w:tcW w:w="720"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vAlign w:val="center"/>
            <w:hideMark/>
          </w:tcPr>
          <w:p w14:paraId="4852ACF1" w14:textId="77777777" w:rsidR="005F73FB" w:rsidRPr="00734022" w:rsidRDefault="005F73FB" w:rsidP="005F73FB">
            <w:pPr>
              <w:jc w:val="center"/>
              <w:rPr>
                <w:sz w:val="16"/>
                <w:szCs w:val="16"/>
                <w:highlight w:val="green"/>
                <w:lang w:eastAsia="en-GB"/>
              </w:rPr>
            </w:pPr>
            <w:r w:rsidRPr="00734022">
              <w:rPr>
                <w:sz w:val="16"/>
                <w:szCs w:val="16"/>
                <w:highlight w:val="green"/>
                <w:lang w:eastAsia="en-GB"/>
              </w:rPr>
              <w:t>4</w:t>
            </w:r>
          </w:p>
        </w:tc>
        <w:tc>
          <w:tcPr>
            <w:tcW w:w="720"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vAlign w:val="center"/>
            <w:hideMark/>
          </w:tcPr>
          <w:p w14:paraId="26C16F1F" w14:textId="77777777" w:rsidR="005F73FB" w:rsidRPr="00734022" w:rsidRDefault="005F73FB" w:rsidP="005F73FB">
            <w:pPr>
              <w:jc w:val="center"/>
              <w:rPr>
                <w:sz w:val="16"/>
                <w:szCs w:val="16"/>
                <w:highlight w:val="green"/>
                <w:lang w:eastAsia="en-GB"/>
              </w:rPr>
            </w:pPr>
            <w:r w:rsidRPr="00734022">
              <w:rPr>
                <w:sz w:val="16"/>
                <w:szCs w:val="16"/>
                <w:highlight w:val="green"/>
                <w:lang w:eastAsia="en-GB"/>
              </w:rPr>
              <w:t>4</w:t>
            </w:r>
          </w:p>
        </w:tc>
        <w:tc>
          <w:tcPr>
            <w:tcW w:w="720"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vAlign w:val="center"/>
            <w:hideMark/>
          </w:tcPr>
          <w:p w14:paraId="65D0BC5F" w14:textId="77777777" w:rsidR="005F73FB" w:rsidRPr="00734022" w:rsidRDefault="005F73FB" w:rsidP="005F73FB">
            <w:pPr>
              <w:jc w:val="center"/>
              <w:rPr>
                <w:sz w:val="16"/>
                <w:szCs w:val="16"/>
                <w:highlight w:val="green"/>
                <w:lang w:eastAsia="en-GB"/>
              </w:rPr>
            </w:pPr>
            <w:r w:rsidRPr="00734022">
              <w:rPr>
                <w:sz w:val="16"/>
                <w:szCs w:val="16"/>
                <w:highlight w:val="green"/>
                <w:lang w:eastAsia="en-GB"/>
              </w:rPr>
              <w:t>4</w:t>
            </w:r>
          </w:p>
        </w:tc>
        <w:tc>
          <w:tcPr>
            <w:tcW w:w="4041"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Pr>
          <w:p w14:paraId="7F86DD30" w14:textId="072C1665" w:rsidR="005F73FB" w:rsidRPr="001E09C0" w:rsidRDefault="005F73FB" w:rsidP="00794C6B">
            <w:pPr>
              <w:jc w:val="both"/>
              <w:rPr>
                <w:sz w:val="16"/>
                <w:szCs w:val="16"/>
                <w:highlight w:val="green"/>
                <w:lang w:eastAsia="en-GB"/>
              </w:rPr>
            </w:pPr>
            <w:r w:rsidRPr="001E09C0">
              <w:rPr>
                <w:sz w:val="16"/>
                <w:szCs w:val="16"/>
                <w:lang w:eastAsia="en-GB"/>
              </w:rPr>
              <w:t>The maximum number of schedulable PDSCHs across all the co-schedulable cells</w:t>
            </w:r>
            <w:r>
              <w:rPr>
                <w:sz w:val="16"/>
                <w:szCs w:val="16"/>
                <w:lang w:eastAsia="en-GB"/>
              </w:rPr>
              <w:t xml:space="preserve"> is equal to </w:t>
            </w:r>
            <w:r w:rsidRPr="0095505C">
              <w:rPr>
                <w:color w:val="FF0000"/>
                <w:sz w:val="16"/>
                <w:szCs w:val="16"/>
                <w:lang w:eastAsia="en-GB"/>
              </w:rPr>
              <w:t>16</w:t>
            </w:r>
          </w:p>
        </w:tc>
      </w:tr>
      <w:tr w:rsidR="005F73FB" w:rsidRPr="00734022" w14:paraId="122CCA1F" w14:textId="73E06EE0"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6272CC40" w14:textId="09306CD9" w:rsidR="005F73FB" w:rsidRPr="001E09C0" w:rsidRDefault="005F73FB" w:rsidP="005F73FB">
            <w:pPr>
              <w:jc w:val="center"/>
              <w:rPr>
                <w:sz w:val="16"/>
                <w:szCs w:val="16"/>
                <w:lang w:eastAsia="en-GB"/>
              </w:rPr>
            </w:pPr>
            <w:r w:rsidRPr="001E09C0">
              <w:rPr>
                <w:sz w:val="16"/>
                <w:szCs w:val="16"/>
                <w:lang w:eastAsia="en-GB"/>
              </w:rPr>
              <w:t>...</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69128EF6" w14:textId="77777777" w:rsidR="005F73FB" w:rsidRPr="001E09C0" w:rsidRDefault="005F73FB" w:rsidP="005F73FB">
            <w:pPr>
              <w:jc w:val="center"/>
              <w:rPr>
                <w:sz w:val="16"/>
                <w:szCs w:val="16"/>
                <w:lang w:eastAsia="en-GB"/>
              </w:rPr>
            </w:pP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080359CC" w14:textId="77777777" w:rsidR="005F73FB" w:rsidRPr="001E09C0" w:rsidRDefault="005F73FB" w:rsidP="005F73FB">
            <w:pPr>
              <w:jc w:val="center"/>
              <w:rPr>
                <w:sz w:val="16"/>
                <w:szCs w:val="16"/>
                <w:lang w:eastAsia="en-GB"/>
              </w:rPr>
            </w:pP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0398A634" w14:textId="77777777" w:rsidR="005F73FB" w:rsidRPr="001E09C0" w:rsidRDefault="005F73FB" w:rsidP="005F73FB">
            <w:pPr>
              <w:jc w:val="center"/>
              <w:rPr>
                <w:sz w:val="16"/>
                <w:szCs w:val="16"/>
                <w:lang w:eastAsia="en-GB"/>
              </w:rPr>
            </w:pPr>
          </w:p>
        </w:tc>
        <w:tc>
          <w:tcPr>
            <w:tcW w:w="4041" w:type="dxa"/>
            <w:tcBorders>
              <w:top w:val="single" w:sz="8" w:space="0" w:color="181818"/>
              <w:left w:val="single" w:sz="8" w:space="0" w:color="181818"/>
              <w:bottom w:val="single" w:sz="8" w:space="0" w:color="181818"/>
              <w:right w:val="single" w:sz="8" w:space="0" w:color="181818"/>
            </w:tcBorders>
          </w:tcPr>
          <w:p w14:paraId="040A6BB5" w14:textId="77777777" w:rsidR="005F73FB" w:rsidRPr="001E09C0" w:rsidRDefault="005F73FB" w:rsidP="005F73FB">
            <w:pPr>
              <w:jc w:val="center"/>
              <w:rPr>
                <w:sz w:val="16"/>
                <w:szCs w:val="16"/>
                <w:lang w:eastAsia="en-GB"/>
              </w:rPr>
            </w:pPr>
          </w:p>
        </w:tc>
      </w:tr>
      <w:tr w:rsidR="005F73FB" w:rsidRPr="00734022" w14:paraId="70F57DD9" w14:textId="1ED2BAA0"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1BD7AF6D" w14:textId="204268B3" w:rsidR="005F73FB" w:rsidRPr="001E09C0" w:rsidRDefault="005F73FB" w:rsidP="005F73FB">
            <w:pPr>
              <w:jc w:val="center"/>
              <w:rPr>
                <w:sz w:val="16"/>
                <w:szCs w:val="16"/>
                <w:lang w:eastAsia="en-GB"/>
              </w:rPr>
            </w:pPr>
            <w:r w:rsidRPr="001E09C0">
              <w:rPr>
                <w:sz w:val="16"/>
                <w:szCs w:val="16"/>
                <w:lang w:eastAsia="en-GB"/>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3C71AD9C" w14:textId="2EB765A8" w:rsidR="005F73FB" w:rsidRPr="001E09C0" w:rsidRDefault="005F73FB" w:rsidP="005F73FB">
            <w:pPr>
              <w:jc w:val="center"/>
              <w:rPr>
                <w:sz w:val="16"/>
                <w:szCs w:val="16"/>
                <w:lang w:eastAsia="en-GB"/>
              </w:rPr>
            </w:pPr>
            <w:r w:rsidRPr="001E09C0">
              <w:rPr>
                <w:sz w:val="16"/>
                <w:szCs w:val="16"/>
                <w:lang w:eastAsia="en-GB"/>
              </w:rPr>
              <w:t>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701E03D0" w14:textId="30865AC7" w:rsidR="005F73FB" w:rsidRPr="001E09C0" w:rsidRDefault="005F73FB" w:rsidP="005F73FB">
            <w:pPr>
              <w:jc w:val="center"/>
              <w:rPr>
                <w:sz w:val="16"/>
                <w:szCs w:val="16"/>
                <w:lang w:eastAsia="en-GB"/>
              </w:rPr>
            </w:pPr>
            <w:r w:rsidRPr="001E09C0">
              <w:rPr>
                <w:sz w:val="16"/>
                <w:szCs w:val="16"/>
                <w:lang w:eastAsia="en-GB"/>
              </w:rPr>
              <w:t>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4A852551" w14:textId="2D554209" w:rsidR="005F73FB" w:rsidRPr="001E09C0" w:rsidRDefault="005F73FB" w:rsidP="005F73FB">
            <w:pPr>
              <w:jc w:val="center"/>
              <w:rPr>
                <w:sz w:val="16"/>
                <w:szCs w:val="16"/>
                <w:lang w:eastAsia="en-GB"/>
              </w:rPr>
            </w:pPr>
            <w:r w:rsidRPr="001E09C0">
              <w:rPr>
                <w:sz w:val="16"/>
                <w:szCs w:val="16"/>
                <w:lang w:eastAsia="en-GB"/>
              </w:rPr>
              <w:t>2</w:t>
            </w:r>
          </w:p>
        </w:tc>
        <w:tc>
          <w:tcPr>
            <w:tcW w:w="4041" w:type="dxa"/>
            <w:tcBorders>
              <w:top w:val="single" w:sz="8" w:space="0" w:color="181818"/>
              <w:left w:val="single" w:sz="8" w:space="0" w:color="181818"/>
              <w:bottom w:val="single" w:sz="8" w:space="0" w:color="181818"/>
              <w:right w:val="single" w:sz="8" w:space="0" w:color="181818"/>
            </w:tcBorders>
          </w:tcPr>
          <w:p w14:paraId="154E44A0" w14:textId="77777777" w:rsidR="005F73FB" w:rsidRPr="001E09C0" w:rsidRDefault="005F73FB" w:rsidP="005F73FB">
            <w:pPr>
              <w:jc w:val="center"/>
              <w:rPr>
                <w:sz w:val="16"/>
                <w:szCs w:val="16"/>
                <w:lang w:eastAsia="en-GB"/>
              </w:rPr>
            </w:pPr>
          </w:p>
        </w:tc>
      </w:tr>
    </w:tbl>
    <w:p w14:paraId="40E71D87" w14:textId="193B27B5" w:rsidR="00BA1459" w:rsidRDefault="001605E3" w:rsidP="00993921">
      <w:pPr>
        <w:pStyle w:val="Caption"/>
        <w:jc w:val="center"/>
      </w:pPr>
      <w:bookmarkStart w:id="0" w:name="_Ref188624151"/>
      <w:bookmarkStart w:id="1" w:name="_Ref188629748"/>
      <w:r>
        <w:t xml:space="preserve">Table </w:t>
      </w:r>
      <w:r>
        <w:fldChar w:fldCharType="begin"/>
      </w:r>
      <w:r>
        <w:instrText xml:space="preserve"> SEQ Table \* ARABIC </w:instrText>
      </w:r>
      <w:r>
        <w:fldChar w:fldCharType="separate"/>
      </w:r>
      <w:r w:rsidR="00AB319A">
        <w:rPr>
          <w:noProof/>
        </w:rPr>
        <w:t>1</w:t>
      </w:r>
      <w:r>
        <w:fldChar w:fldCharType="end"/>
      </w:r>
      <w:bookmarkEnd w:id="0"/>
      <w:r>
        <w:t xml:space="preserve"> </w:t>
      </w:r>
      <w:r w:rsidR="00BA1459">
        <w:t xml:space="preserve">Configuration </w:t>
      </w:r>
      <w:r w:rsidR="005F73FB">
        <w:t xml:space="preserve">of Case </w:t>
      </w:r>
      <w:r w:rsidR="00BA1459">
        <w:t>A</w:t>
      </w:r>
      <w:bookmarkEnd w:id="1"/>
    </w:p>
    <w:tbl>
      <w:tblPr>
        <w:tblW w:w="6920" w:type="dxa"/>
        <w:jc w:val="center"/>
        <w:tblCellMar>
          <w:left w:w="0" w:type="dxa"/>
          <w:right w:w="0" w:type="dxa"/>
        </w:tblCellMar>
        <w:tblLook w:val="0420" w:firstRow="1" w:lastRow="0" w:firstColumn="0" w:lastColumn="0" w:noHBand="0" w:noVBand="1"/>
      </w:tblPr>
      <w:tblGrid>
        <w:gridCol w:w="719"/>
        <w:gridCol w:w="720"/>
        <w:gridCol w:w="720"/>
        <w:gridCol w:w="720"/>
        <w:gridCol w:w="4041"/>
      </w:tblGrid>
      <w:tr w:rsidR="005A15CD" w:rsidRPr="00734022" w14:paraId="06A3B875" w14:textId="77777777" w:rsidTr="00316196">
        <w:trPr>
          <w:trHeight w:val="288"/>
          <w:jc w:val="center"/>
        </w:trPr>
        <w:tc>
          <w:tcPr>
            <w:tcW w:w="2879" w:type="dxa"/>
            <w:gridSpan w:val="4"/>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2083369C" w14:textId="6EF4FAF0" w:rsidR="005A15CD" w:rsidRPr="00734022" w:rsidRDefault="005A15CD" w:rsidP="005A15CD">
            <w:pPr>
              <w:jc w:val="center"/>
              <w:rPr>
                <w:rFonts w:cs="Arial"/>
                <w:sz w:val="16"/>
                <w:szCs w:val="16"/>
                <w:lang w:eastAsia="en-GB"/>
              </w:rPr>
            </w:pPr>
            <w:r>
              <w:rPr>
                <w:sz w:val="16"/>
                <w:szCs w:val="16"/>
                <w:lang w:eastAsia="en-GB"/>
              </w:rPr>
              <w:t>The number of scheduled PUSCHs/PDSCHs</w:t>
            </w:r>
          </w:p>
        </w:tc>
        <w:tc>
          <w:tcPr>
            <w:tcW w:w="4041" w:type="dxa"/>
            <w:tcBorders>
              <w:top w:val="single" w:sz="8" w:space="0" w:color="181818"/>
              <w:left w:val="single" w:sz="8" w:space="0" w:color="181818"/>
              <w:bottom w:val="single" w:sz="8" w:space="0" w:color="181818"/>
              <w:right w:val="single" w:sz="8" w:space="0" w:color="181818"/>
            </w:tcBorders>
          </w:tcPr>
          <w:p w14:paraId="64D2D0DE" w14:textId="4C91827C" w:rsidR="005A15CD" w:rsidRPr="001E09C0" w:rsidRDefault="005A15CD" w:rsidP="005A15CD">
            <w:pPr>
              <w:jc w:val="center"/>
              <w:rPr>
                <w:rFonts w:cs="Arial"/>
                <w:sz w:val="16"/>
                <w:szCs w:val="16"/>
                <w:lang w:eastAsia="en-GB"/>
              </w:rPr>
            </w:pPr>
            <w:r w:rsidRPr="001E09C0">
              <w:rPr>
                <w:rFonts w:cs="Arial"/>
                <w:sz w:val="16"/>
                <w:szCs w:val="16"/>
                <w:lang w:eastAsia="en-GB"/>
              </w:rPr>
              <w:t>Note</w:t>
            </w:r>
          </w:p>
        </w:tc>
      </w:tr>
      <w:tr w:rsidR="005A15CD" w:rsidRPr="00734022" w14:paraId="3760723E"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348795F6" w14:textId="77777777" w:rsidR="005A15CD" w:rsidRPr="00734022" w:rsidRDefault="005A15CD" w:rsidP="005A15CD">
            <w:pPr>
              <w:jc w:val="center"/>
              <w:rPr>
                <w:rFonts w:cs="Arial"/>
                <w:sz w:val="16"/>
                <w:szCs w:val="16"/>
                <w:lang w:eastAsia="en-GB"/>
              </w:rPr>
            </w:pPr>
            <w:r w:rsidRPr="00734022">
              <w:rPr>
                <w:rFonts w:cs="Arial"/>
                <w:sz w:val="16"/>
                <w:szCs w:val="16"/>
                <w:lang w:eastAsia="en-GB"/>
              </w:rPr>
              <w:t>Cell 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5090D97B" w14:textId="77777777" w:rsidR="005A15CD" w:rsidRPr="00734022" w:rsidRDefault="005A15CD" w:rsidP="005A15CD">
            <w:pPr>
              <w:jc w:val="center"/>
              <w:rPr>
                <w:rFonts w:cs="Arial"/>
                <w:sz w:val="16"/>
                <w:szCs w:val="16"/>
                <w:lang w:eastAsia="en-GB"/>
              </w:rPr>
            </w:pPr>
            <w:r w:rsidRPr="00734022">
              <w:rPr>
                <w:rFonts w:cs="Arial"/>
                <w:sz w:val="16"/>
                <w:szCs w:val="16"/>
                <w:lang w:eastAsia="en-GB"/>
              </w:rPr>
              <w:t>Cell 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5FF418BA" w14:textId="77777777" w:rsidR="005A15CD" w:rsidRPr="00734022" w:rsidRDefault="005A15CD" w:rsidP="005A15CD">
            <w:pPr>
              <w:jc w:val="center"/>
              <w:rPr>
                <w:rFonts w:cs="Arial"/>
                <w:sz w:val="16"/>
                <w:szCs w:val="16"/>
                <w:lang w:eastAsia="en-GB"/>
              </w:rPr>
            </w:pPr>
            <w:r w:rsidRPr="00734022">
              <w:rPr>
                <w:rFonts w:cs="Arial"/>
                <w:sz w:val="16"/>
                <w:szCs w:val="16"/>
                <w:lang w:eastAsia="en-GB"/>
              </w:rPr>
              <w:t>Cell 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hideMark/>
          </w:tcPr>
          <w:p w14:paraId="326577A1" w14:textId="77777777" w:rsidR="005A15CD" w:rsidRPr="00734022" w:rsidRDefault="005A15CD" w:rsidP="005A15CD">
            <w:pPr>
              <w:jc w:val="center"/>
              <w:rPr>
                <w:rFonts w:cs="Arial"/>
                <w:sz w:val="16"/>
                <w:szCs w:val="16"/>
                <w:lang w:eastAsia="en-GB"/>
              </w:rPr>
            </w:pPr>
            <w:r w:rsidRPr="00734022">
              <w:rPr>
                <w:rFonts w:cs="Arial"/>
                <w:sz w:val="16"/>
                <w:szCs w:val="16"/>
                <w:lang w:eastAsia="en-GB"/>
              </w:rPr>
              <w:t>Cell 4</w:t>
            </w:r>
          </w:p>
        </w:tc>
        <w:tc>
          <w:tcPr>
            <w:tcW w:w="4041" w:type="dxa"/>
            <w:tcBorders>
              <w:top w:val="single" w:sz="8" w:space="0" w:color="181818"/>
              <w:left w:val="single" w:sz="8" w:space="0" w:color="181818"/>
              <w:bottom w:val="single" w:sz="8" w:space="0" w:color="181818"/>
              <w:right w:val="single" w:sz="8" w:space="0" w:color="181818"/>
            </w:tcBorders>
          </w:tcPr>
          <w:p w14:paraId="79AB3014" w14:textId="1DC1526E" w:rsidR="005A15CD" w:rsidRPr="005F73FB" w:rsidRDefault="00794C6B" w:rsidP="00794C6B">
            <w:pPr>
              <w:jc w:val="both"/>
              <w:rPr>
                <w:rFonts w:cs="Arial"/>
                <w:sz w:val="16"/>
                <w:szCs w:val="16"/>
                <w:lang w:eastAsia="en-GB"/>
              </w:rPr>
            </w:pPr>
            <w:r>
              <w:rPr>
                <w:rFonts w:eastAsia="DengXian" w:cs="Arial" w:hint="eastAsia"/>
                <w:sz w:val="16"/>
                <w:szCs w:val="16"/>
                <w:lang w:eastAsia="zh-CN"/>
              </w:rPr>
              <w:t>The</w:t>
            </w:r>
            <w:r w:rsidR="005F73FB" w:rsidRPr="005F73FB">
              <w:rPr>
                <w:rFonts w:cs="Arial"/>
                <w:sz w:val="16"/>
                <w:szCs w:val="16"/>
                <w:lang w:eastAsia="en-GB"/>
              </w:rPr>
              <w:t xml:space="preserve"> summation of maximum number of schedulable PDSCHs in each schedulable cell</w:t>
            </w:r>
            <w:r w:rsidR="005F73FB">
              <w:rPr>
                <w:rFonts w:cs="Arial"/>
                <w:sz w:val="16"/>
                <w:szCs w:val="16"/>
                <w:lang w:eastAsia="en-GB"/>
              </w:rPr>
              <w:t xml:space="preserve"> is </w:t>
            </w:r>
            <w:r w:rsidR="005F73FB" w:rsidRPr="005F73FB">
              <w:rPr>
                <w:rFonts w:cs="Arial"/>
                <w:sz w:val="16"/>
                <w:szCs w:val="16"/>
                <w:highlight w:val="yellow"/>
                <w:lang w:eastAsia="en-GB"/>
              </w:rPr>
              <w:t>16</w:t>
            </w:r>
          </w:p>
        </w:tc>
      </w:tr>
      <w:tr w:rsidR="005A15CD" w:rsidRPr="00734022" w14:paraId="306D9A93"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0A0B7B7C" w14:textId="53888DC3"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highlight w:val="yellow"/>
              </w:rPr>
              <w:t>4</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758CF80B" w14:textId="50F26950"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3C14C072" w14:textId="02B27D7D"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0327B866" w14:textId="446F92C4"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1</w:t>
            </w:r>
          </w:p>
        </w:tc>
        <w:tc>
          <w:tcPr>
            <w:tcW w:w="4041" w:type="dxa"/>
            <w:tcBorders>
              <w:top w:val="single" w:sz="8" w:space="0" w:color="181818"/>
              <w:left w:val="single" w:sz="8" w:space="0" w:color="181818"/>
              <w:bottom w:val="single" w:sz="8" w:space="0" w:color="181818"/>
              <w:right w:val="single" w:sz="8" w:space="0" w:color="181818"/>
            </w:tcBorders>
          </w:tcPr>
          <w:p w14:paraId="25D9D282" w14:textId="77777777" w:rsidR="005A15CD" w:rsidRPr="001E09C0" w:rsidRDefault="005A15CD" w:rsidP="005A15CD">
            <w:pPr>
              <w:jc w:val="center"/>
              <w:rPr>
                <w:rFonts w:cs="Arial"/>
                <w:sz w:val="16"/>
                <w:szCs w:val="16"/>
                <w:lang w:eastAsia="en-GB"/>
              </w:rPr>
            </w:pPr>
          </w:p>
        </w:tc>
      </w:tr>
      <w:tr w:rsidR="005A15CD" w:rsidRPr="00734022" w14:paraId="0FA5FDCF"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77CFBF9B" w14:textId="4378CE9D"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77F6A513" w14:textId="36D4C0BC"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highlight w:val="yellow"/>
              </w:rPr>
              <w:t>4</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4C27CF33" w14:textId="6AAB8C4C"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2E44B6C3" w14:textId="67BC3A4D"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3</w:t>
            </w:r>
          </w:p>
        </w:tc>
        <w:tc>
          <w:tcPr>
            <w:tcW w:w="4041" w:type="dxa"/>
            <w:tcBorders>
              <w:top w:val="single" w:sz="8" w:space="0" w:color="181818"/>
              <w:left w:val="single" w:sz="8" w:space="0" w:color="181818"/>
              <w:bottom w:val="single" w:sz="8" w:space="0" w:color="181818"/>
              <w:right w:val="single" w:sz="8" w:space="0" w:color="181818"/>
            </w:tcBorders>
          </w:tcPr>
          <w:p w14:paraId="1D242B83" w14:textId="77777777" w:rsidR="005A15CD" w:rsidRPr="001E09C0" w:rsidRDefault="005A15CD" w:rsidP="005A15CD">
            <w:pPr>
              <w:jc w:val="center"/>
              <w:rPr>
                <w:rFonts w:cs="Arial"/>
                <w:sz w:val="16"/>
                <w:szCs w:val="16"/>
                <w:lang w:eastAsia="en-GB"/>
              </w:rPr>
            </w:pPr>
          </w:p>
        </w:tc>
      </w:tr>
      <w:tr w:rsidR="005A15CD" w:rsidRPr="00734022" w14:paraId="660651ED"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6E06B108" w14:textId="429A4F9F"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11C28103" w14:textId="10C26F94"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6DDC025D" w14:textId="2B424EFF"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highlight w:val="yellow"/>
              </w:rPr>
              <w:t>4</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2C53A56B" w14:textId="2BF95BC8"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3</w:t>
            </w:r>
          </w:p>
        </w:tc>
        <w:tc>
          <w:tcPr>
            <w:tcW w:w="4041" w:type="dxa"/>
            <w:tcBorders>
              <w:top w:val="single" w:sz="8" w:space="0" w:color="181818"/>
              <w:left w:val="single" w:sz="8" w:space="0" w:color="181818"/>
              <w:bottom w:val="single" w:sz="8" w:space="0" w:color="181818"/>
              <w:right w:val="single" w:sz="8" w:space="0" w:color="181818"/>
            </w:tcBorders>
          </w:tcPr>
          <w:p w14:paraId="1FFDC89F" w14:textId="77777777" w:rsidR="005A15CD" w:rsidRPr="001E09C0" w:rsidRDefault="005A15CD" w:rsidP="005A15CD">
            <w:pPr>
              <w:jc w:val="center"/>
              <w:rPr>
                <w:rFonts w:cs="Arial"/>
                <w:sz w:val="16"/>
                <w:szCs w:val="16"/>
                <w:lang w:eastAsia="en-GB"/>
              </w:rPr>
            </w:pPr>
          </w:p>
        </w:tc>
      </w:tr>
      <w:tr w:rsidR="005A15CD" w:rsidRPr="00734022" w14:paraId="6A0D7C75"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1B81ECF5" w14:textId="55819CF5"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lastRenderedPageBreak/>
              <w:t>1</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626C3025" w14:textId="12636F45"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6B7FDDAC" w14:textId="065AE22F"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rPr>
              <w:t>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hideMark/>
          </w:tcPr>
          <w:p w14:paraId="2367EE58" w14:textId="12729983" w:rsidR="005A15CD" w:rsidRPr="00734022" w:rsidRDefault="005A15CD" w:rsidP="005A15CD">
            <w:pPr>
              <w:jc w:val="center"/>
              <w:rPr>
                <w:rFonts w:cs="Arial"/>
                <w:sz w:val="16"/>
                <w:szCs w:val="16"/>
                <w:lang w:eastAsia="en-GB"/>
              </w:rPr>
            </w:pPr>
            <w:r w:rsidRPr="001E09C0">
              <w:rPr>
                <w:rFonts w:cs="Arial"/>
                <w:color w:val="000000" w:themeColor="text1"/>
                <w:kern w:val="24"/>
                <w:sz w:val="16"/>
                <w:szCs w:val="16"/>
                <w:highlight w:val="yellow"/>
              </w:rPr>
              <w:t>4</w:t>
            </w:r>
          </w:p>
        </w:tc>
        <w:tc>
          <w:tcPr>
            <w:tcW w:w="4041" w:type="dxa"/>
            <w:tcBorders>
              <w:top w:val="single" w:sz="8" w:space="0" w:color="181818"/>
              <w:left w:val="single" w:sz="8" w:space="0" w:color="181818"/>
              <w:bottom w:val="single" w:sz="8" w:space="0" w:color="181818"/>
              <w:right w:val="single" w:sz="8" w:space="0" w:color="181818"/>
            </w:tcBorders>
          </w:tcPr>
          <w:p w14:paraId="652F7E4F" w14:textId="77777777" w:rsidR="005A15CD" w:rsidRPr="001E09C0" w:rsidRDefault="005A15CD" w:rsidP="005A15CD">
            <w:pPr>
              <w:jc w:val="center"/>
              <w:rPr>
                <w:rFonts w:cs="Arial"/>
                <w:sz w:val="16"/>
                <w:szCs w:val="16"/>
                <w:highlight w:val="yellow"/>
                <w:lang w:eastAsia="en-GB"/>
              </w:rPr>
            </w:pPr>
          </w:p>
        </w:tc>
      </w:tr>
      <w:tr w:rsidR="005A15CD" w:rsidRPr="00734022" w14:paraId="008D07EE" w14:textId="77777777" w:rsidTr="00C809CC">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hideMark/>
          </w:tcPr>
          <w:p w14:paraId="226C7397" w14:textId="01163772"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rPr>
              <w:t>2</w:t>
            </w:r>
          </w:p>
        </w:tc>
        <w:tc>
          <w:tcPr>
            <w:tcW w:w="720"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hideMark/>
          </w:tcPr>
          <w:p w14:paraId="359B2E97" w14:textId="2AC5731D"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rPr>
              <w:t>0</w:t>
            </w:r>
          </w:p>
        </w:tc>
        <w:tc>
          <w:tcPr>
            <w:tcW w:w="720"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hideMark/>
          </w:tcPr>
          <w:p w14:paraId="1D571C51" w14:textId="2580EBE0"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rPr>
              <w:t>3</w:t>
            </w:r>
          </w:p>
        </w:tc>
        <w:tc>
          <w:tcPr>
            <w:tcW w:w="720"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Mar>
              <w:top w:w="19" w:type="dxa"/>
              <w:left w:w="38" w:type="dxa"/>
              <w:bottom w:w="19" w:type="dxa"/>
              <w:right w:w="38" w:type="dxa"/>
            </w:tcMar>
            <w:hideMark/>
          </w:tcPr>
          <w:p w14:paraId="31E61184" w14:textId="531876D3"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rPr>
              <w:t>0</w:t>
            </w:r>
          </w:p>
        </w:tc>
        <w:tc>
          <w:tcPr>
            <w:tcW w:w="4041" w:type="dxa"/>
            <w:tcBorders>
              <w:top w:val="single" w:sz="8" w:space="0" w:color="181818"/>
              <w:left w:val="single" w:sz="8" w:space="0" w:color="181818"/>
              <w:bottom w:val="single" w:sz="8" w:space="0" w:color="181818"/>
              <w:right w:val="single" w:sz="8" w:space="0" w:color="181818"/>
            </w:tcBorders>
            <w:shd w:val="clear" w:color="auto" w:fill="DEEAF6" w:themeFill="accent5" w:themeFillTint="33"/>
          </w:tcPr>
          <w:p w14:paraId="623AB05F" w14:textId="1EE47B39" w:rsidR="005A15CD" w:rsidRPr="001E09C0" w:rsidRDefault="005A15CD" w:rsidP="005A15CD">
            <w:pPr>
              <w:jc w:val="both"/>
              <w:rPr>
                <w:rFonts w:cs="Arial"/>
                <w:sz w:val="16"/>
                <w:szCs w:val="16"/>
                <w:highlight w:val="cyan"/>
                <w:lang w:eastAsia="en-GB"/>
              </w:rPr>
            </w:pPr>
            <w:r w:rsidRPr="001E09C0">
              <w:rPr>
                <w:rFonts w:cs="Arial"/>
                <w:sz w:val="16"/>
                <w:szCs w:val="16"/>
                <w:lang w:eastAsia="en-GB"/>
              </w:rPr>
              <w:t>The actual scheduled PDSCHs in co-scheduled cells (Cell 1 and Cell 3)</w:t>
            </w:r>
            <w:r>
              <w:rPr>
                <w:rFonts w:cs="Arial"/>
                <w:sz w:val="16"/>
                <w:szCs w:val="16"/>
                <w:lang w:eastAsia="en-GB"/>
              </w:rPr>
              <w:t xml:space="preserve"> </w:t>
            </w:r>
            <w:r>
              <w:rPr>
                <w:sz w:val="16"/>
                <w:szCs w:val="16"/>
                <w:lang w:eastAsia="en-GB"/>
              </w:rPr>
              <w:t xml:space="preserve">is equal to </w:t>
            </w:r>
            <w:r w:rsidRPr="0095505C">
              <w:rPr>
                <w:color w:val="FF0000"/>
                <w:sz w:val="16"/>
                <w:szCs w:val="16"/>
                <w:lang w:eastAsia="en-GB"/>
              </w:rPr>
              <w:t>5</w:t>
            </w:r>
          </w:p>
        </w:tc>
      </w:tr>
      <w:tr w:rsidR="005A15CD" w:rsidRPr="00734022" w14:paraId="41604D15" w14:textId="77777777" w:rsidTr="00C809CC">
        <w:trPr>
          <w:trHeight w:val="321"/>
          <w:jc w:val="center"/>
        </w:trPr>
        <w:tc>
          <w:tcPr>
            <w:tcW w:w="719"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hideMark/>
          </w:tcPr>
          <w:p w14:paraId="3D75D9A7" w14:textId="6D0D9E90"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highlight w:val="cyan"/>
              </w:rPr>
              <w:t>4</w:t>
            </w:r>
          </w:p>
        </w:tc>
        <w:tc>
          <w:tcPr>
            <w:tcW w:w="720"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hideMark/>
          </w:tcPr>
          <w:p w14:paraId="6D2BAB3E" w14:textId="240019BE"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highlight w:val="cyan"/>
              </w:rPr>
              <w:t>3</w:t>
            </w:r>
          </w:p>
        </w:tc>
        <w:tc>
          <w:tcPr>
            <w:tcW w:w="720"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hideMark/>
          </w:tcPr>
          <w:p w14:paraId="3F554B15" w14:textId="158421E3"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highlight w:val="cyan"/>
              </w:rPr>
              <w:t>3</w:t>
            </w:r>
          </w:p>
        </w:tc>
        <w:tc>
          <w:tcPr>
            <w:tcW w:w="720"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Mar>
              <w:top w:w="19" w:type="dxa"/>
              <w:left w:w="38" w:type="dxa"/>
              <w:bottom w:w="19" w:type="dxa"/>
              <w:right w:w="38" w:type="dxa"/>
            </w:tcMar>
            <w:hideMark/>
          </w:tcPr>
          <w:p w14:paraId="462E2B49" w14:textId="7C489DE1" w:rsidR="005A15CD" w:rsidRPr="00734022" w:rsidRDefault="005A15CD" w:rsidP="005A15CD">
            <w:pPr>
              <w:jc w:val="center"/>
              <w:rPr>
                <w:rFonts w:cs="Arial"/>
                <w:sz w:val="16"/>
                <w:szCs w:val="16"/>
                <w:highlight w:val="cyan"/>
                <w:lang w:eastAsia="en-GB"/>
              </w:rPr>
            </w:pPr>
            <w:r w:rsidRPr="001E09C0">
              <w:rPr>
                <w:rFonts w:cs="Arial"/>
                <w:color w:val="000000" w:themeColor="text1"/>
                <w:kern w:val="24"/>
                <w:sz w:val="16"/>
                <w:szCs w:val="16"/>
                <w:highlight w:val="cyan"/>
              </w:rPr>
              <w:t>2</w:t>
            </w:r>
          </w:p>
        </w:tc>
        <w:tc>
          <w:tcPr>
            <w:tcW w:w="4041" w:type="dxa"/>
            <w:tcBorders>
              <w:top w:val="single" w:sz="8" w:space="0" w:color="181818"/>
              <w:left w:val="single" w:sz="8" w:space="0" w:color="181818"/>
              <w:bottom w:val="single" w:sz="8" w:space="0" w:color="181818"/>
              <w:right w:val="single" w:sz="8" w:space="0" w:color="181818"/>
            </w:tcBorders>
            <w:shd w:val="clear" w:color="auto" w:fill="FFF2CC" w:themeFill="accent4" w:themeFillTint="33"/>
          </w:tcPr>
          <w:p w14:paraId="743F745F" w14:textId="2F0B71A6" w:rsidR="005A15CD" w:rsidRPr="001E09C0" w:rsidRDefault="005A15CD" w:rsidP="005A15CD">
            <w:pPr>
              <w:jc w:val="both"/>
              <w:rPr>
                <w:rFonts w:cs="Arial"/>
                <w:sz w:val="16"/>
                <w:szCs w:val="16"/>
                <w:highlight w:val="green"/>
                <w:lang w:eastAsia="en-GB"/>
              </w:rPr>
            </w:pPr>
            <w:r w:rsidRPr="001E09C0">
              <w:rPr>
                <w:rFonts w:cs="Arial"/>
                <w:sz w:val="16"/>
                <w:szCs w:val="16"/>
                <w:lang w:eastAsia="en-GB"/>
              </w:rPr>
              <w:t>The maximum number of schedulable PDSCHs across all the co-schedulable cells</w:t>
            </w:r>
            <w:r>
              <w:rPr>
                <w:rFonts w:cs="Arial"/>
                <w:sz w:val="16"/>
                <w:szCs w:val="16"/>
                <w:lang w:eastAsia="en-GB"/>
              </w:rPr>
              <w:t xml:space="preserve"> </w:t>
            </w:r>
            <w:r>
              <w:rPr>
                <w:sz w:val="16"/>
                <w:szCs w:val="16"/>
                <w:lang w:eastAsia="en-GB"/>
              </w:rPr>
              <w:t xml:space="preserve">is equal to </w:t>
            </w:r>
            <w:r>
              <w:rPr>
                <w:color w:val="FF0000"/>
                <w:sz w:val="16"/>
                <w:szCs w:val="16"/>
                <w:lang w:eastAsia="en-GB"/>
              </w:rPr>
              <w:t>12</w:t>
            </w:r>
          </w:p>
        </w:tc>
      </w:tr>
      <w:tr w:rsidR="005A15CD" w:rsidRPr="00734022" w14:paraId="410DC48E"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267A001D" w14:textId="77777777" w:rsidR="005A15CD" w:rsidRPr="001E09C0" w:rsidRDefault="005A15CD" w:rsidP="005A15CD">
            <w:pPr>
              <w:jc w:val="center"/>
              <w:rPr>
                <w:rFonts w:cs="Arial"/>
                <w:sz w:val="16"/>
                <w:szCs w:val="16"/>
                <w:lang w:eastAsia="en-GB"/>
              </w:rPr>
            </w:pPr>
            <w:r w:rsidRPr="001E09C0">
              <w:rPr>
                <w:rFonts w:cs="Arial"/>
                <w:sz w:val="16"/>
                <w:szCs w:val="16"/>
                <w:lang w:eastAsia="en-GB"/>
              </w:rPr>
              <w:t>...</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31631813" w14:textId="77777777" w:rsidR="005A15CD" w:rsidRPr="001E09C0" w:rsidRDefault="005A15CD" w:rsidP="005A15CD">
            <w:pPr>
              <w:jc w:val="center"/>
              <w:rPr>
                <w:rFonts w:cs="Arial"/>
                <w:sz w:val="16"/>
                <w:szCs w:val="16"/>
                <w:lang w:eastAsia="en-GB"/>
              </w:rPr>
            </w:pP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419F6BF1" w14:textId="77777777" w:rsidR="005A15CD" w:rsidRPr="001E09C0" w:rsidRDefault="005A15CD" w:rsidP="005A15CD">
            <w:pPr>
              <w:jc w:val="center"/>
              <w:rPr>
                <w:rFonts w:cs="Arial"/>
                <w:sz w:val="16"/>
                <w:szCs w:val="16"/>
                <w:lang w:eastAsia="en-GB"/>
              </w:rPr>
            </w:pP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1BFCCAA1" w14:textId="77777777" w:rsidR="005A15CD" w:rsidRPr="001E09C0" w:rsidRDefault="005A15CD" w:rsidP="005A15CD">
            <w:pPr>
              <w:jc w:val="center"/>
              <w:rPr>
                <w:rFonts w:cs="Arial"/>
                <w:sz w:val="16"/>
                <w:szCs w:val="16"/>
                <w:lang w:eastAsia="en-GB"/>
              </w:rPr>
            </w:pPr>
          </w:p>
        </w:tc>
        <w:tc>
          <w:tcPr>
            <w:tcW w:w="4041" w:type="dxa"/>
            <w:tcBorders>
              <w:top w:val="single" w:sz="8" w:space="0" w:color="181818"/>
              <w:left w:val="single" w:sz="8" w:space="0" w:color="181818"/>
              <w:bottom w:val="single" w:sz="8" w:space="0" w:color="181818"/>
              <w:right w:val="single" w:sz="8" w:space="0" w:color="181818"/>
            </w:tcBorders>
          </w:tcPr>
          <w:p w14:paraId="4BF6404E" w14:textId="77777777" w:rsidR="005A15CD" w:rsidRPr="001E09C0" w:rsidRDefault="005A15CD" w:rsidP="005A15CD">
            <w:pPr>
              <w:jc w:val="center"/>
              <w:rPr>
                <w:rFonts w:cs="Arial"/>
                <w:sz w:val="16"/>
                <w:szCs w:val="16"/>
                <w:lang w:eastAsia="en-GB"/>
              </w:rPr>
            </w:pPr>
          </w:p>
        </w:tc>
      </w:tr>
      <w:tr w:rsidR="005A15CD" w:rsidRPr="00734022" w14:paraId="142F8381" w14:textId="77777777" w:rsidTr="001E09C0">
        <w:trPr>
          <w:trHeight w:val="288"/>
          <w:jc w:val="center"/>
        </w:trPr>
        <w:tc>
          <w:tcPr>
            <w:tcW w:w="719"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483A5BB8" w14:textId="77777777" w:rsidR="005A15CD" w:rsidRPr="001E09C0" w:rsidRDefault="005A15CD" w:rsidP="005A15CD">
            <w:pPr>
              <w:jc w:val="center"/>
              <w:rPr>
                <w:rFonts w:cs="Arial"/>
                <w:sz w:val="16"/>
                <w:szCs w:val="16"/>
                <w:lang w:eastAsia="en-GB"/>
              </w:rPr>
            </w:pPr>
            <w:r w:rsidRPr="001E09C0">
              <w:rPr>
                <w:rFonts w:cs="Arial"/>
                <w:sz w:val="16"/>
                <w:szCs w:val="16"/>
                <w:lang w:eastAsia="en-GB"/>
              </w:rPr>
              <w:t>2</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01DD7D69" w14:textId="77777777" w:rsidR="005A15CD" w:rsidRPr="001E09C0" w:rsidRDefault="005A15CD" w:rsidP="005A15CD">
            <w:pPr>
              <w:jc w:val="center"/>
              <w:rPr>
                <w:rFonts w:cs="Arial"/>
                <w:sz w:val="16"/>
                <w:szCs w:val="16"/>
                <w:lang w:eastAsia="en-GB"/>
              </w:rPr>
            </w:pPr>
            <w:r w:rsidRPr="001E09C0">
              <w:rPr>
                <w:rFonts w:cs="Arial"/>
                <w:sz w:val="16"/>
                <w:szCs w:val="16"/>
                <w:lang w:eastAsia="en-GB"/>
              </w:rPr>
              <w:t>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2920D746" w14:textId="77777777" w:rsidR="005A15CD" w:rsidRPr="001E09C0" w:rsidRDefault="005A15CD" w:rsidP="005A15CD">
            <w:pPr>
              <w:jc w:val="center"/>
              <w:rPr>
                <w:rFonts w:cs="Arial"/>
                <w:sz w:val="16"/>
                <w:szCs w:val="16"/>
                <w:lang w:eastAsia="en-GB"/>
              </w:rPr>
            </w:pPr>
            <w:r w:rsidRPr="001E09C0">
              <w:rPr>
                <w:rFonts w:cs="Arial"/>
                <w:sz w:val="16"/>
                <w:szCs w:val="16"/>
                <w:lang w:eastAsia="en-GB"/>
              </w:rPr>
              <w:t>3</w:t>
            </w:r>
          </w:p>
        </w:tc>
        <w:tc>
          <w:tcPr>
            <w:tcW w:w="720" w:type="dxa"/>
            <w:tcBorders>
              <w:top w:val="single" w:sz="8" w:space="0" w:color="181818"/>
              <w:left w:val="single" w:sz="8" w:space="0" w:color="181818"/>
              <w:bottom w:val="single" w:sz="8" w:space="0" w:color="181818"/>
              <w:right w:val="single" w:sz="8" w:space="0" w:color="181818"/>
            </w:tcBorders>
            <w:shd w:val="clear" w:color="auto" w:fill="auto"/>
            <w:tcMar>
              <w:top w:w="19" w:type="dxa"/>
              <w:left w:w="38" w:type="dxa"/>
              <w:bottom w:w="19" w:type="dxa"/>
              <w:right w:w="38" w:type="dxa"/>
            </w:tcMar>
            <w:vAlign w:val="center"/>
          </w:tcPr>
          <w:p w14:paraId="6BEF5FC3" w14:textId="77777777" w:rsidR="005A15CD" w:rsidRPr="001E09C0" w:rsidRDefault="005A15CD" w:rsidP="005A15CD">
            <w:pPr>
              <w:jc w:val="center"/>
              <w:rPr>
                <w:rFonts w:cs="Arial"/>
                <w:sz w:val="16"/>
                <w:szCs w:val="16"/>
                <w:lang w:eastAsia="en-GB"/>
              </w:rPr>
            </w:pPr>
            <w:r w:rsidRPr="001E09C0">
              <w:rPr>
                <w:rFonts w:cs="Arial"/>
                <w:sz w:val="16"/>
                <w:szCs w:val="16"/>
                <w:lang w:eastAsia="en-GB"/>
              </w:rPr>
              <w:t>2</w:t>
            </w:r>
          </w:p>
        </w:tc>
        <w:tc>
          <w:tcPr>
            <w:tcW w:w="4041" w:type="dxa"/>
            <w:tcBorders>
              <w:top w:val="single" w:sz="8" w:space="0" w:color="181818"/>
              <w:left w:val="single" w:sz="8" w:space="0" w:color="181818"/>
              <w:bottom w:val="single" w:sz="8" w:space="0" w:color="181818"/>
              <w:right w:val="single" w:sz="8" w:space="0" w:color="181818"/>
            </w:tcBorders>
          </w:tcPr>
          <w:p w14:paraId="5939A9AF" w14:textId="77777777" w:rsidR="005A15CD" w:rsidRPr="001E09C0" w:rsidRDefault="005A15CD" w:rsidP="005A15CD">
            <w:pPr>
              <w:jc w:val="center"/>
              <w:rPr>
                <w:rFonts w:cs="Arial"/>
                <w:sz w:val="16"/>
                <w:szCs w:val="16"/>
                <w:lang w:eastAsia="en-GB"/>
              </w:rPr>
            </w:pPr>
          </w:p>
        </w:tc>
      </w:tr>
    </w:tbl>
    <w:p w14:paraId="157A5643" w14:textId="31783836" w:rsidR="00BA1459" w:rsidRDefault="001E09C0" w:rsidP="001E09C0">
      <w:pPr>
        <w:pStyle w:val="Caption"/>
        <w:jc w:val="center"/>
      </w:pPr>
      <w:bookmarkStart w:id="2" w:name="_Ref188626152"/>
      <w:r>
        <w:t xml:space="preserve">Table </w:t>
      </w:r>
      <w:r>
        <w:fldChar w:fldCharType="begin"/>
      </w:r>
      <w:r>
        <w:instrText xml:space="preserve"> SEQ Table \* ARABIC </w:instrText>
      </w:r>
      <w:r>
        <w:fldChar w:fldCharType="separate"/>
      </w:r>
      <w:r w:rsidR="00AB319A">
        <w:rPr>
          <w:noProof/>
        </w:rPr>
        <w:t>2</w:t>
      </w:r>
      <w:r>
        <w:fldChar w:fldCharType="end"/>
      </w:r>
      <w:bookmarkEnd w:id="2"/>
      <w:r>
        <w:t xml:space="preserve"> Configuration </w:t>
      </w:r>
      <w:r w:rsidR="005F73FB">
        <w:t xml:space="preserve">of Case </w:t>
      </w:r>
      <w:r>
        <w:t>B</w:t>
      </w:r>
    </w:p>
    <w:p w14:paraId="189DB144" w14:textId="77777777" w:rsidR="001E09C0" w:rsidRDefault="001E09C0" w:rsidP="002C6A5B">
      <w:pPr>
        <w:rPr>
          <w:rFonts w:eastAsia="DengXian"/>
          <w:lang w:eastAsia="zh-CN"/>
        </w:rPr>
      </w:pPr>
    </w:p>
    <w:p w14:paraId="41B47A6C" w14:textId="181EBF83" w:rsidR="003C0C20" w:rsidRPr="003C0C20" w:rsidRDefault="003C0C20" w:rsidP="00914EAF">
      <w:pPr>
        <w:pStyle w:val="Heading3"/>
      </w:pPr>
      <w:r>
        <w:rPr>
          <w:rFonts w:hint="eastAsia"/>
        </w:rPr>
        <w:t>Determination of the number of blocks</w:t>
      </w:r>
      <w:r w:rsidR="00C22F71">
        <w:rPr>
          <w:rFonts w:hint="eastAsia"/>
        </w:rPr>
        <w:t xml:space="preserve"> of NDI/RV field</w:t>
      </w:r>
    </w:p>
    <w:p w14:paraId="3367A33B" w14:textId="19A8D3D0" w:rsidR="006A6DC3" w:rsidRDefault="00F71A46" w:rsidP="00266E04">
      <w:pPr>
        <w:jc w:val="both"/>
        <w:rPr>
          <w:lang w:eastAsia="en-GB"/>
        </w:rPr>
      </w:pPr>
      <w:r>
        <w:rPr>
          <w:lang w:eastAsia="en-GB"/>
        </w:rPr>
        <w:t xml:space="preserve">For FDRA-based scheduled cells indication, </w:t>
      </w:r>
      <w:r w:rsidR="004062AE">
        <w:rPr>
          <w:lang w:eastAsia="en-GB"/>
        </w:rPr>
        <w:t>the number of blocks in the NDI field</w:t>
      </w:r>
      <w:r w:rsidR="00DF23A3">
        <w:rPr>
          <w:lang w:eastAsia="en-GB"/>
        </w:rPr>
        <w:t xml:space="preserve"> are fixed</w:t>
      </w:r>
      <w:r w:rsidR="006A6DC3">
        <w:rPr>
          <w:lang w:eastAsia="en-GB"/>
        </w:rPr>
        <w:t xml:space="preserve"> and determined by</w:t>
      </w:r>
      <w:r w:rsidR="00DF23A3">
        <w:rPr>
          <w:lang w:eastAsia="en-GB"/>
        </w:rPr>
        <w:t xml:space="preserve"> the number of maximum schedulable cells in the scheduled cell set. In </w:t>
      </w:r>
      <w:r w:rsidR="006A6DC3">
        <w:rPr>
          <w:lang w:eastAsia="en-GB"/>
        </w:rPr>
        <w:t>our considered</w:t>
      </w:r>
      <w:r w:rsidR="00DF23A3">
        <w:rPr>
          <w:lang w:eastAsia="en-GB"/>
        </w:rPr>
        <w:t xml:space="preserve"> example</w:t>
      </w:r>
      <w:r w:rsidR="006A6DC3">
        <w:rPr>
          <w:lang w:eastAsia="en-GB"/>
        </w:rPr>
        <w:t xml:space="preserve"> above</w:t>
      </w:r>
      <w:r w:rsidR="00DF23A3">
        <w:rPr>
          <w:lang w:eastAsia="en-GB"/>
        </w:rPr>
        <w:t xml:space="preserve">, the number of blocks in the NDI field is </w:t>
      </w:r>
      <w:r w:rsidR="007C58FE">
        <w:rPr>
          <w:lang w:eastAsia="en-GB"/>
        </w:rPr>
        <w:t xml:space="preserve">equal to </w:t>
      </w:r>
      <w:r w:rsidR="00DF23A3">
        <w:rPr>
          <w:lang w:eastAsia="en-GB"/>
        </w:rPr>
        <w:t xml:space="preserve">4. </w:t>
      </w:r>
    </w:p>
    <w:p w14:paraId="1FDA3823" w14:textId="676591B9" w:rsidR="00DF23A3" w:rsidRDefault="00DF23A3" w:rsidP="00266E04">
      <w:pPr>
        <w:jc w:val="both"/>
        <w:rPr>
          <w:rFonts w:eastAsia="DengXian"/>
          <w:lang w:eastAsia="zh-CN"/>
        </w:rPr>
      </w:pPr>
      <w:r>
        <w:rPr>
          <w:lang w:eastAsia="en-GB"/>
        </w:rPr>
        <w:t>For schedule</w:t>
      </w:r>
      <w:r w:rsidR="007953E3">
        <w:rPr>
          <w:rFonts w:eastAsia="DengXian" w:hint="eastAsia"/>
          <w:lang w:eastAsia="zh-CN"/>
        </w:rPr>
        <w:t>d</w:t>
      </w:r>
      <w:r>
        <w:rPr>
          <w:lang w:eastAsia="en-GB"/>
        </w:rPr>
        <w:t xml:space="preserve"> cells indicator based scheduled cells indication, the number of blocks in the NDI field are variable </w:t>
      </w:r>
      <w:r w:rsidR="0021679A">
        <w:rPr>
          <w:lang w:eastAsia="en-GB"/>
        </w:rPr>
        <w:t xml:space="preserve">and determined by the selected </w:t>
      </w:r>
      <w:r w:rsidR="0021679A" w:rsidRPr="0021679A">
        <w:rPr>
          <w:lang w:eastAsia="en-GB"/>
        </w:rPr>
        <w:t>combination of co-scheduled cells in the scheduled cell set</w:t>
      </w:r>
      <w:r w:rsidR="0021679A">
        <w:rPr>
          <w:lang w:eastAsia="en-GB"/>
        </w:rPr>
        <w:t xml:space="preserve">. In this example, the number of blocks in the NDI field is 2, which is less than the one using FDRA-based scheduled cells indication. </w:t>
      </w:r>
    </w:p>
    <w:p w14:paraId="4C1BB57F" w14:textId="2AF0DC0B" w:rsidR="001E6747" w:rsidRPr="001E6747" w:rsidRDefault="001E6747" w:rsidP="00914EAF">
      <w:pPr>
        <w:pStyle w:val="Heading3"/>
      </w:pPr>
      <w:r>
        <w:rPr>
          <w:rFonts w:hint="eastAsia"/>
        </w:rPr>
        <w:t>Determination of the number of bits of NDI/</w:t>
      </w:r>
      <w:r w:rsidR="00C22F71">
        <w:rPr>
          <w:rFonts w:hint="eastAsia"/>
        </w:rPr>
        <w:t xml:space="preserve">RV </w:t>
      </w:r>
      <w:r>
        <w:rPr>
          <w:rFonts w:hint="eastAsia"/>
        </w:rPr>
        <w:t>field</w:t>
      </w:r>
    </w:p>
    <w:p w14:paraId="4F403B78" w14:textId="5A6686E1" w:rsidR="007F06B7" w:rsidRDefault="0021679A" w:rsidP="007F06B7">
      <w:pPr>
        <w:jc w:val="both"/>
        <w:rPr>
          <w:lang w:eastAsia="en-GB"/>
        </w:rPr>
      </w:pPr>
      <w:r>
        <w:rPr>
          <w:lang w:eastAsia="en-GB"/>
        </w:rPr>
        <w:t xml:space="preserve">As shown in the </w:t>
      </w:r>
      <w:r>
        <w:rPr>
          <w:lang w:eastAsia="en-GB"/>
        </w:rPr>
        <w:fldChar w:fldCharType="begin"/>
      </w:r>
      <w:r>
        <w:rPr>
          <w:lang w:eastAsia="en-GB"/>
        </w:rPr>
        <w:instrText xml:space="preserve"> REF _Ref188627785 \h </w:instrText>
      </w:r>
      <w:r w:rsidR="00266E04">
        <w:rPr>
          <w:lang w:eastAsia="en-GB"/>
        </w:rPr>
        <w:instrText xml:space="preserve"> \* MERGEFORMAT </w:instrText>
      </w:r>
      <w:r>
        <w:rPr>
          <w:lang w:eastAsia="en-GB"/>
        </w:rPr>
      </w:r>
      <w:r>
        <w:rPr>
          <w:lang w:eastAsia="en-GB"/>
        </w:rPr>
        <w:fldChar w:fldCharType="separate"/>
      </w:r>
      <w:r w:rsidR="00AB319A">
        <w:t xml:space="preserve">Figure </w:t>
      </w:r>
      <w:r w:rsidR="00AB319A">
        <w:rPr>
          <w:noProof/>
        </w:rPr>
        <w:t>1</w:t>
      </w:r>
      <w:r>
        <w:rPr>
          <w:lang w:eastAsia="en-GB"/>
        </w:rPr>
        <w:fldChar w:fldCharType="end"/>
      </w:r>
      <w:r>
        <w:rPr>
          <w:lang w:eastAsia="en-GB"/>
        </w:rPr>
        <w:t xml:space="preserve">, </w:t>
      </w:r>
      <w:r w:rsidR="007F06B7" w:rsidRPr="00EE718E">
        <w:rPr>
          <w:highlight w:val="yellow"/>
          <w:lang w:eastAsia="en-GB"/>
        </w:rPr>
        <w:t xml:space="preserve">for the considered </w:t>
      </w:r>
      <w:r w:rsidR="00EE718E" w:rsidRPr="00EE718E">
        <w:rPr>
          <w:rFonts w:eastAsia="DengXian" w:hint="eastAsia"/>
          <w:highlight w:val="yellow"/>
          <w:lang w:eastAsia="zh-CN"/>
        </w:rPr>
        <w:t>scenario</w:t>
      </w:r>
      <w:r w:rsidR="007F06B7">
        <w:rPr>
          <w:lang w:eastAsia="en-GB"/>
        </w:rPr>
        <w:t xml:space="preserve">, </w:t>
      </w:r>
      <w:r>
        <w:rPr>
          <w:lang w:eastAsia="en-GB"/>
        </w:rPr>
        <w:t xml:space="preserve">the NDI field of Option 1 </w:t>
      </w:r>
      <w:r w:rsidR="00942478">
        <w:rPr>
          <w:rFonts w:eastAsia="DengXian" w:hint="eastAsia"/>
          <w:lang w:eastAsia="zh-CN"/>
        </w:rPr>
        <w:t xml:space="preserve">(with FDRA-based method) </w:t>
      </w:r>
      <w:r w:rsidR="007F06B7">
        <w:rPr>
          <w:lang w:eastAsia="en-GB"/>
        </w:rPr>
        <w:t>might need</w:t>
      </w:r>
      <w:r>
        <w:rPr>
          <w:lang w:eastAsia="en-GB"/>
        </w:rPr>
        <w:t xml:space="preserve"> </w:t>
      </w:r>
      <w:r w:rsidRPr="007F06B7">
        <w:rPr>
          <w:color w:val="FF0000"/>
          <w:lang w:eastAsia="en-GB"/>
        </w:rPr>
        <w:t xml:space="preserve">less </w:t>
      </w:r>
      <w:r>
        <w:rPr>
          <w:lang w:eastAsia="en-GB"/>
        </w:rPr>
        <w:t>bits</w:t>
      </w:r>
      <w:r w:rsidR="007F06B7">
        <w:rPr>
          <w:lang w:eastAsia="en-GB"/>
        </w:rPr>
        <w:t xml:space="preserve"> when comparing with Option 2a. Four cases are considered including: </w:t>
      </w:r>
    </w:p>
    <w:p w14:paraId="464C8E8F" w14:textId="388D03DD" w:rsidR="007F06B7" w:rsidRDefault="007F06B7" w:rsidP="007F06B7">
      <w:pPr>
        <w:pStyle w:val="ListParagraph"/>
        <w:numPr>
          <w:ilvl w:val="0"/>
          <w:numId w:val="32"/>
        </w:numPr>
        <w:jc w:val="both"/>
        <w:rPr>
          <w:lang w:eastAsia="en-GB"/>
        </w:rPr>
      </w:pPr>
      <w:r>
        <w:rPr>
          <w:lang w:eastAsia="en-GB"/>
        </w:rPr>
        <w:t xml:space="preserve">Option 1 with scheduled cells indicator based scheduled cell indication, </w:t>
      </w:r>
    </w:p>
    <w:p w14:paraId="51373629" w14:textId="6BFC042D" w:rsidR="007F06B7" w:rsidRDefault="007F06B7" w:rsidP="00266E04">
      <w:pPr>
        <w:pStyle w:val="ListParagraph"/>
        <w:numPr>
          <w:ilvl w:val="0"/>
          <w:numId w:val="32"/>
        </w:numPr>
        <w:jc w:val="both"/>
        <w:rPr>
          <w:lang w:eastAsia="en-GB"/>
        </w:rPr>
      </w:pPr>
      <w:r>
        <w:rPr>
          <w:lang w:eastAsia="en-GB"/>
        </w:rPr>
        <w:t xml:space="preserve">Option 1 with FDRA based scheduled cell indication, </w:t>
      </w:r>
    </w:p>
    <w:p w14:paraId="21D45341" w14:textId="3F5D82AE" w:rsidR="007F06B7" w:rsidRDefault="007F06B7" w:rsidP="00266E04">
      <w:pPr>
        <w:pStyle w:val="ListParagraph"/>
        <w:numPr>
          <w:ilvl w:val="0"/>
          <w:numId w:val="32"/>
        </w:numPr>
        <w:jc w:val="both"/>
        <w:rPr>
          <w:lang w:eastAsia="en-GB"/>
        </w:rPr>
      </w:pPr>
      <w:r>
        <w:rPr>
          <w:lang w:eastAsia="en-GB"/>
        </w:rPr>
        <w:t xml:space="preserve">Option 2 with scheduled cells indicator based scheduled cell indication, </w:t>
      </w:r>
    </w:p>
    <w:p w14:paraId="3418B964" w14:textId="27DA8EB5" w:rsidR="007F06B7" w:rsidRDefault="007F06B7" w:rsidP="007F06B7">
      <w:pPr>
        <w:pStyle w:val="ListParagraph"/>
        <w:numPr>
          <w:ilvl w:val="0"/>
          <w:numId w:val="32"/>
        </w:numPr>
        <w:jc w:val="both"/>
        <w:rPr>
          <w:lang w:eastAsia="en-GB"/>
        </w:rPr>
      </w:pPr>
      <w:r>
        <w:rPr>
          <w:lang w:eastAsia="en-GB"/>
        </w:rPr>
        <w:t xml:space="preserve">Option 2 with FDRA based scheduled cell indication.  </w:t>
      </w:r>
    </w:p>
    <w:p w14:paraId="7B4017BB" w14:textId="77777777" w:rsidR="007F06B7" w:rsidRDefault="007F06B7" w:rsidP="007F06B7">
      <w:pPr>
        <w:pStyle w:val="ListParagraph"/>
        <w:jc w:val="both"/>
        <w:rPr>
          <w:lang w:eastAsia="en-GB"/>
        </w:rPr>
      </w:pPr>
    </w:p>
    <w:p w14:paraId="4E89BA5D" w14:textId="3EDE1187" w:rsidR="00CF0F21" w:rsidRPr="00287ACC" w:rsidRDefault="00CF0F21" w:rsidP="007F06B7">
      <w:pPr>
        <w:jc w:val="both"/>
        <w:rPr>
          <w:rFonts w:eastAsia="DengXian" w:cs="Arial"/>
          <w:szCs w:val="20"/>
          <w:lang w:eastAsia="zh-CN"/>
        </w:rPr>
      </w:pPr>
      <w:r>
        <w:rPr>
          <w:rFonts w:eastAsia="DengXian" w:cs="Arial" w:hint="eastAsia"/>
          <w:szCs w:val="20"/>
          <w:lang w:eastAsia="zh-CN"/>
        </w:rPr>
        <w:t xml:space="preserve">In </w:t>
      </w:r>
      <w:r>
        <w:rPr>
          <w:rFonts w:eastAsia="DengXian" w:cs="Arial"/>
          <w:szCs w:val="20"/>
          <w:lang w:eastAsia="zh-CN"/>
        </w:rPr>
        <w:fldChar w:fldCharType="begin"/>
      </w:r>
      <w:r>
        <w:rPr>
          <w:rFonts w:eastAsia="DengXian" w:cs="Arial"/>
          <w:szCs w:val="20"/>
          <w:lang w:eastAsia="zh-CN"/>
        </w:rPr>
        <w:instrText xml:space="preserve"> </w:instrText>
      </w:r>
      <w:r>
        <w:rPr>
          <w:rFonts w:eastAsia="DengXian" w:cs="Arial" w:hint="eastAsia"/>
          <w:szCs w:val="20"/>
          <w:lang w:eastAsia="zh-CN"/>
        </w:rPr>
        <w:instrText>REF _Ref188627785 \h</w:instrText>
      </w:r>
      <w:r>
        <w:rPr>
          <w:rFonts w:eastAsia="DengXian" w:cs="Arial"/>
          <w:szCs w:val="20"/>
          <w:lang w:eastAsia="zh-CN"/>
        </w:rPr>
        <w:instrText xml:space="preserve"> </w:instrText>
      </w:r>
      <w:r>
        <w:rPr>
          <w:rFonts w:eastAsia="DengXian" w:cs="Arial"/>
          <w:szCs w:val="20"/>
          <w:lang w:eastAsia="zh-CN"/>
        </w:rPr>
      </w:r>
      <w:r>
        <w:rPr>
          <w:rFonts w:eastAsia="DengXian" w:cs="Arial"/>
          <w:szCs w:val="20"/>
          <w:lang w:eastAsia="zh-CN"/>
        </w:rPr>
        <w:fldChar w:fldCharType="separate"/>
      </w:r>
      <w:r w:rsidR="00AB319A">
        <w:t xml:space="preserve">Figure </w:t>
      </w:r>
      <w:r w:rsidR="00AB319A">
        <w:rPr>
          <w:noProof/>
        </w:rPr>
        <w:t>1</w:t>
      </w:r>
      <w:r>
        <w:rPr>
          <w:rFonts w:eastAsia="DengXian" w:cs="Arial"/>
          <w:szCs w:val="20"/>
          <w:lang w:eastAsia="zh-CN"/>
        </w:rPr>
        <w:fldChar w:fldCharType="end"/>
      </w:r>
      <w:r>
        <w:rPr>
          <w:rFonts w:eastAsia="DengXian" w:cs="Arial" w:hint="eastAsia"/>
          <w:szCs w:val="20"/>
          <w:lang w:eastAsia="zh-CN"/>
        </w:rPr>
        <w:t xml:space="preserve">, we considered </w:t>
      </w:r>
      <w:r>
        <w:rPr>
          <w:rFonts w:eastAsia="DengXian" w:hint="eastAsia"/>
          <w:lang w:eastAsia="zh-CN"/>
        </w:rPr>
        <w:t>the</w:t>
      </w:r>
      <w:r>
        <w:rPr>
          <w:lang w:eastAsia="en-GB"/>
        </w:rPr>
        <w:t xml:space="preserve"> Configuration of Case </w:t>
      </w:r>
      <w:r>
        <w:rPr>
          <w:rFonts w:eastAsia="DengXian" w:hint="eastAsia"/>
          <w:lang w:eastAsia="zh-CN"/>
        </w:rPr>
        <w:t xml:space="preserve">A, where </w:t>
      </w:r>
      <w:r w:rsidRPr="005F73FB">
        <w:rPr>
          <w:rFonts w:cs="Arial"/>
          <w:szCs w:val="20"/>
          <w:lang w:eastAsia="en-GB"/>
        </w:rPr>
        <w:t xml:space="preserve">the maximum number of schedulable PDSCHs across all the co-schedulable cells is </w:t>
      </w:r>
      <w:r w:rsidRPr="005F73FB">
        <w:rPr>
          <w:rFonts w:cs="Arial"/>
          <w:color w:val="FF0000"/>
          <w:szCs w:val="20"/>
          <w:lang w:eastAsia="en-GB"/>
        </w:rPr>
        <w:t xml:space="preserve">equal </w:t>
      </w:r>
      <w:r>
        <w:rPr>
          <w:rFonts w:cs="Arial"/>
          <w:szCs w:val="20"/>
          <w:lang w:eastAsia="en-GB"/>
        </w:rPr>
        <w:t>to</w:t>
      </w:r>
      <w:r w:rsidRPr="005F73FB">
        <w:rPr>
          <w:rFonts w:cs="Arial"/>
          <w:szCs w:val="20"/>
          <w:lang w:eastAsia="en-GB"/>
        </w:rPr>
        <w:t xml:space="preserve"> the summation of the maximum number of schedulable PDSCHs in each schedulable cell.</w:t>
      </w:r>
      <w:r w:rsidR="00287ACC">
        <w:rPr>
          <w:rFonts w:eastAsia="DengXian" w:cs="Arial" w:hint="eastAsia"/>
          <w:szCs w:val="20"/>
          <w:lang w:eastAsia="zh-CN"/>
        </w:rPr>
        <w:t xml:space="preserve"> Option 1 and Option 2 with different methods of scheduled cells indication were analyzed in the following: </w:t>
      </w:r>
    </w:p>
    <w:p w14:paraId="07973E0D" w14:textId="1E8A8749" w:rsidR="00266E04" w:rsidRDefault="0021679A" w:rsidP="007F06B7">
      <w:pPr>
        <w:jc w:val="both"/>
        <w:rPr>
          <w:lang w:eastAsia="en-GB"/>
        </w:rPr>
      </w:pPr>
      <w:r>
        <w:rPr>
          <w:lang w:eastAsia="en-GB"/>
        </w:rPr>
        <w:t xml:space="preserve">For Option 1, </w:t>
      </w:r>
      <w:r w:rsidRPr="007F06B7">
        <w:rPr>
          <w:lang w:eastAsia="en-GB"/>
        </w:rPr>
        <w:t xml:space="preserve">the number of bits </w:t>
      </w:r>
      <w:r w:rsidRPr="007C58FE">
        <w:rPr>
          <w:lang w:eastAsia="en-GB"/>
        </w:rPr>
        <w:t xml:space="preserve">of each block </w:t>
      </w:r>
      <w:r w:rsidR="00B52033">
        <w:rPr>
          <w:lang w:eastAsia="en-GB"/>
        </w:rPr>
        <w:t xml:space="preserve">of NDI field </w:t>
      </w:r>
      <w:r w:rsidRPr="007F06B7">
        <w:rPr>
          <w:lang w:eastAsia="en-GB"/>
        </w:rPr>
        <w:t xml:space="preserve">is equal to the </w:t>
      </w:r>
      <w:r w:rsidRPr="007F06B7">
        <w:rPr>
          <w:color w:val="FF0000"/>
          <w:lang w:eastAsia="en-GB"/>
        </w:rPr>
        <w:t xml:space="preserve">maximum </w:t>
      </w:r>
      <w:r w:rsidRPr="007F06B7">
        <w:rPr>
          <w:lang w:eastAsia="en-GB"/>
        </w:rPr>
        <w:t xml:space="preserve">number of </w:t>
      </w:r>
      <w:r w:rsidRPr="007F06B7">
        <w:rPr>
          <w:color w:val="FF0000"/>
          <w:lang w:eastAsia="en-GB"/>
        </w:rPr>
        <w:t xml:space="preserve">schedulable </w:t>
      </w:r>
      <w:r w:rsidRPr="007F06B7">
        <w:rPr>
          <w:lang w:eastAsia="en-GB"/>
        </w:rPr>
        <w:t xml:space="preserve">PUSCHs/PDSCHs </w:t>
      </w:r>
      <w:r w:rsidR="00436F25">
        <w:rPr>
          <w:lang w:eastAsia="en-GB"/>
        </w:rPr>
        <w:t>on</w:t>
      </w:r>
      <w:r w:rsidRPr="007F06B7">
        <w:rPr>
          <w:lang w:eastAsia="en-GB"/>
        </w:rPr>
        <w:t xml:space="preserve"> each </w:t>
      </w:r>
      <w:r w:rsidR="004D1740" w:rsidRPr="004D1740">
        <w:rPr>
          <w:rFonts w:eastAsia="DengXian" w:hint="eastAsia"/>
          <w:color w:val="FF0000"/>
          <w:lang w:eastAsia="zh-CN"/>
        </w:rPr>
        <w:t>corresponding</w:t>
      </w:r>
      <w:r w:rsidRPr="004D1740">
        <w:rPr>
          <w:color w:val="FF0000"/>
          <w:lang w:eastAsia="en-GB"/>
        </w:rPr>
        <w:t xml:space="preserve"> </w:t>
      </w:r>
      <w:r w:rsidRPr="007F06B7">
        <w:rPr>
          <w:lang w:eastAsia="en-GB"/>
        </w:rPr>
        <w:t>cell</w:t>
      </w:r>
      <w:r w:rsidR="007C58FE" w:rsidRPr="007F06B7">
        <w:rPr>
          <w:lang w:eastAsia="en-GB"/>
        </w:rPr>
        <w:t xml:space="preserve">, which is </w:t>
      </w:r>
      <w:r w:rsidR="007953E3" w:rsidRPr="007953E3">
        <w:rPr>
          <w:rFonts w:eastAsia="DengXian" w:hint="eastAsia"/>
          <w:color w:val="FF0000"/>
          <w:lang w:eastAsia="zh-CN"/>
        </w:rPr>
        <w:t>fixed</w:t>
      </w:r>
      <w:r w:rsidR="00436F25" w:rsidRPr="007953E3">
        <w:rPr>
          <w:color w:val="FF0000"/>
          <w:lang w:eastAsia="en-GB"/>
        </w:rPr>
        <w:t xml:space="preserve"> </w:t>
      </w:r>
      <w:r w:rsidR="00436F25">
        <w:rPr>
          <w:lang w:eastAsia="en-GB"/>
        </w:rPr>
        <w:t>to 4</w:t>
      </w:r>
      <w:r w:rsidR="007C58FE" w:rsidRPr="007F06B7">
        <w:rPr>
          <w:lang w:eastAsia="en-GB"/>
        </w:rPr>
        <w:t xml:space="preserve"> for </w:t>
      </w:r>
      <w:r w:rsidR="00436F25">
        <w:rPr>
          <w:lang w:eastAsia="en-GB"/>
        </w:rPr>
        <w:t xml:space="preserve">each </w:t>
      </w:r>
      <w:r w:rsidR="007C58FE" w:rsidRPr="007F06B7">
        <w:rPr>
          <w:lang w:eastAsia="en-GB"/>
        </w:rPr>
        <w:t>scheduled cell</w:t>
      </w:r>
      <w:r w:rsidR="00436F25">
        <w:rPr>
          <w:lang w:eastAsia="en-GB"/>
        </w:rPr>
        <w:t xml:space="preserve"> in the considered example</w:t>
      </w:r>
      <w:r w:rsidR="007C58FE">
        <w:rPr>
          <w:lang w:eastAsia="en-GB"/>
        </w:rPr>
        <w:t xml:space="preserve">. </w:t>
      </w:r>
      <w:r w:rsidR="00436F25">
        <w:rPr>
          <w:lang w:eastAsia="en-GB"/>
        </w:rPr>
        <w:t>Therefore</w:t>
      </w:r>
      <w:r w:rsidR="007F06B7">
        <w:rPr>
          <w:lang w:eastAsia="en-GB"/>
        </w:rPr>
        <w:t xml:space="preserve">, </w:t>
      </w:r>
    </w:p>
    <w:p w14:paraId="16184E16" w14:textId="62D27244" w:rsidR="0073779A" w:rsidRDefault="007F06B7" w:rsidP="007F06B7">
      <w:pPr>
        <w:pStyle w:val="ListParagraph"/>
        <w:numPr>
          <w:ilvl w:val="0"/>
          <w:numId w:val="30"/>
        </w:numPr>
        <w:jc w:val="both"/>
        <w:rPr>
          <w:lang w:eastAsia="en-GB"/>
        </w:rPr>
      </w:pPr>
      <w:r>
        <w:rPr>
          <w:lang w:eastAsia="en-GB"/>
        </w:rPr>
        <w:t>For</w:t>
      </w:r>
      <w:r w:rsidR="00AF1640">
        <w:rPr>
          <w:lang w:eastAsia="en-GB"/>
        </w:rPr>
        <w:t xml:space="preserve"> </w:t>
      </w:r>
      <w:r w:rsidR="00AF1640" w:rsidRPr="007C58FE">
        <w:rPr>
          <w:lang w:eastAsia="en-GB"/>
        </w:rPr>
        <w:t xml:space="preserve">Option </w:t>
      </w:r>
      <w:r w:rsidR="00AF1640">
        <w:rPr>
          <w:lang w:eastAsia="en-GB"/>
        </w:rPr>
        <w:t>1</w:t>
      </w:r>
      <w:r w:rsidR="00AF1640" w:rsidRPr="007C58FE">
        <w:rPr>
          <w:lang w:eastAsia="en-GB"/>
        </w:rPr>
        <w:t xml:space="preserve"> with scheduled</w:t>
      </w:r>
      <w:r w:rsidR="00AF1640">
        <w:rPr>
          <w:lang w:eastAsia="en-GB"/>
        </w:rPr>
        <w:t xml:space="preserve"> cells indicator based method, the</w:t>
      </w:r>
      <w:r w:rsidR="00AF1640" w:rsidRPr="007C58FE">
        <w:rPr>
          <w:lang w:eastAsia="en-GB"/>
        </w:rPr>
        <w:t xml:space="preserve"> </w:t>
      </w:r>
      <w:r w:rsidR="00AF1640">
        <w:rPr>
          <w:lang w:eastAsia="en-GB"/>
        </w:rPr>
        <w:t xml:space="preserve">size of </w:t>
      </w:r>
      <w:r w:rsidR="00AF1640" w:rsidRPr="007C58FE">
        <w:rPr>
          <w:lang w:eastAsia="en-GB"/>
        </w:rPr>
        <w:t>NDI field</w:t>
      </w:r>
      <w:r w:rsidR="00AF1640">
        <w:rPr>
          <w:lang w:eastAsia="en-GB"/>
        </w:rPr>
        <w:t xml:space="preserve"> </w:t>
      </w:r>
      <w:r w:rsidR="007C58FE">
        <w:rPr>
          <w:lang w:eastAsia="en-GB"/>
        </w:rPr>
        <w:t xml:space="preserve">is </w:t>
      </w:r>
      <w:r w:rsidR="00BF2078" w:rsidRPr="00BF2078">
        <w:rPr>
          <w:rFonts w:eastAsia="DengXian" w:hint="eastAsia"/>
          <w:color w:val="FF0000"/>
          <w:lang w:eastAsia="zh-CN"/>
        </w:rPr>
        <w:t>fixed</w:t>
      </w:r>
      <w:r w:rsidR="007C58FE" w:rsidRPr="00BF2078">
        <w:rPr>
          <w:color w:val="FF0000"/>
          <w:lang w:eastAsia="en-GB"/>
        </w:rPr>
        <w:t xml:space="preserve"> </w:t>
      </w:r>
      <w:r w:rsidR="007C58FE">
        <w:rPr>
          <w:lang w:eastAsia="en-GB"/>
        </w:rPr>
        <w:t>to 8 bits</w:t>
      </w:r>
      <w:r w:rsidR="0073779A">
        <w:rPr>
          <w:lang w:eastAsia="en-GB"/>
        </w:rPr>
        <w:t xml:space="preserve"> due to 2 blocks, where</w:t>
      </w:r>
      <w:r w:rsidR="007C58FE">
        <w:rPr>
          <w:lang w:eastAsia="en-GB"/>
        </w:rPr>
        <w:t xml:space="preserve"> </w:t>
      </w:r>
    </w:p>
    <w:p w14:paraId="7CE053D4" w14:textId="369F7568" w:rsidR="0073779A" w:rsidRDefault="0073779A" w:rsidP="0073779A">
      <w:pPr>
        <w:pStyle w:val="ListParagraph"/>
        <w:numPr>
          <w:ilvl w:val="1"/>
          <w:numId w:val="30"/>
        </w:numPr>
        <w:jc w:val="both"/>
        <w:rPr>
          <w:lang w:eastAsia="en-GB"/>
        </w:rPr>
      </w:pPr>
      <w:r>
        <w:rPr>
          <w:lang w:eastAsia="en-GB"/>
        </w:rPr>
        <w:t xml:space="preserve">some bits are reserved in each block corresponding to the </w:t>
      </w:r>
      <w:r w:rsidRPr="00436F25">
        <w:rPr>
          <w:color w:val="FF0000"/>
          <w:lang w:eastAsia="en-GB"/>
        </w:rPr>
        <w:t xml:space="preserve">actual scheduled </w:t>
      </w:r>
      <w:r w:rsidRPr="00B52033">
        <w:rPr>
          <w:lang w:eastAsia="en-GB"/>
        </w:rPr>
        <w:t xml:space="preserve">cell </w:t>
      </w:r>
      <w:r>
        <w:rPr>
          <w:lang w:eastAsia="en-GB"/>
        </w:rPr>
        <w:t xml:space="preserve">if the actual scheduled PDSCHs is </w:t>
      </w:r>
      <w:r w:rsidR="00BB3ABD">
        <w:rPr>
          <w:color w:val="FF0000"/>
          <w:lang w:eastAsia="en-GB"/>
        </w:rPr>
        <w:t>less</w:t>
      </w:r>
      <w:r w:rsidRPr="00436F25">
        <w:rPr>
          <w:color w:val="FF0000"/>
          <w:lang w:eastAsia="en-GB"/>
        </w:rPr>
        <w:t xml:space="preserve"> than </w:t>
      </w:r>
      <w:r>
        <w:rPr>
          <w:lang w:eastAsia="en-GB"/>
        </w:rPr>
        <w:t xml:space="preserve">the maximum number of schedulable PDSCHs on the corresponding scheduled cell, </w:t>
      </w:r>
    </w:p>
    <w:p w14:paraId="397FA413" w14:textId="34F78077" w:rsidR="0073779A" w:rsidRDefault="0073779A" w:rsidP="0073779A">
      <w:pPr>
        <w:pStyle w:val="ListParagraph"/>
        <w:numPr>
          <w:ilvl w:val="2"/>
          <w:numId w:val="30"/>
        </w:numPr>
        <w:jc w:val="both"/>
        <w:rPr>
          <w:lang w:eastAsia="en-GB"/>
        </w:rPr>
      </w:pPr>
      <w:r>
        <w:rPr>
          <w:lang w:eastAsia="en-GB"/>
        </w:rPr>
        <w:t xml:space="preserve">{2 bits, 1 bit} are reserved in Block 1 and Block 2 corresponding to scheduled cell 1 and cell 3, respectively.  </w:t>
      </w:r>
    </w:p>
    <w:p w14:paraId="6AD8C5C6" w14:textId="4046A176" w:rsidR="0073779A" w:rsidRDefault="0073779A" w:rsidP="0073779A">
      <w:pPr>
        <w:pStyle w:val="ListParagraph"/>
        <w:numPr>
          <w:ilvl w:val="1"/>
          <w:numId w:val="30"/>
        </w:numPr>
        <w:jc w:val="both"/>
        <w:rPr>
          <w:lang w:eastAsia="en-GB"/>
        </w:rPr>
      </w:pPr>
      <w:r>
        <w:rPr>
          <w:lang w:eastAsia="en-GB"/>
        </w:rPr>
        <w:t>No</w:t>
      </w:r>
      <w:r w:rsidRPr="0073779A">
        <w:rPr>
          <w:lang w:eastAsia="en-GB"/>
        </w:rPr>
        <w:t xml:space="preserve"> </w:t>
      </w:r>
      <w:r w:rsidRPr="00B52033">
        <w:rPr>
          <w:lang w:eastAsia="en-GB"/>
        </w:rPr>
        <w:t xml:space="preserve">bit </w:t>
      </w:r>
      <w:r>
        <w:rPr>
          <w:lang w:eastAsia="en-GB"/>
        </w:rPr>
        <w:t xml:space="preserve">needs to be </w:t>
      </w:r>
      <w:r w:rsidRPr="00B52033">
        <w:rPr>
          <w:lang w:eastAsia="en-GB"/>
        </w:rPr>
        <w:t xml:space="preserve">reserved in each block corresponding to the </w:t>
      </w:r>
      <w:r w:rsidRPr="00266E04">
        <w:rPr>
          <w:color w:val="FF0000"/>
          <w:lang w:eastAsia="en-GB"/>
        </w:rPr>
        <w:t xml:space="preserve">non-scheduled </w:t>
      </w:r>
      <w:r w:rsidRPr="00B52033">
        <w:rPr>
          <w:lang w:eastAsia="en-GB"/>
        </w:rPr>
        <w:t>cell.</w:t>
      </w:r>
    </w:p>
    <w:p w14:paraId="408ED413" w14:textId="1F306635" w:rsidR="0073779A" w:rsidRDefault="0073779A" w:rsidP="0073779A">
      <w:pPr>
        <w:pStyle w:val="ListParagraph"/>
        <w:numPr>
          <w:ilvl w:val="0"/>
          <w:numId w:val="30"/>
        </w:numPr>
        <w:jc w:val="both"/>
        <w:rPr>
          <w:lang w:eastAsia="en-GB"/>
        </w:rPr>
      </w:pPr>
      <w:r>
        <w:rPr>
          <w:lang w:eastAsia="en-GB"/>
        </w:rPr>
        <w:t xml:space="preserve">For </w:t>
      </w:r>
      <w:r w:rsidRPr="007C58FE">
        <w:rPr>
          <w:rFonts w:eastAsiaTheme="minorHAnsi"/>
          <w:lang w:eastAsia="en-GB"/>
        </w:rPr>
        <w:t xml:space="preserve">Option </w:t>
      </w:r>
      <w:r>
        <w:rPr>
          <w:lang w:eastAsia="en-GB"/>
        </w:rPr>
        <w:t>1</w:t>
      </w:r>
      <w:r w:rsidRPr="007C58FE">
        <w:rPr>
          <w:rFonts w:eastAsiaTheme="minorHAnsi"/>
          <w:lang w:eastAsia="en-GB"/>
        </w:rPr>
        <w:t xml:space="preserve"> with </w:t>
      </w:r>
      <w:r>
        <w:rPr>
          <w:lang w:eastAsia="en-GB"/>
        </w:rPr>
        <w:t>FDRA based method, the</w:t>
      </w:r>
      <w:r w:rsidRPr="007C58FE">
        <w:rPr>
          <w:rFonts w:eastAsiaTheme="minorHAnsi"/>
          <w:lang w:eastAsia="en-GB"/>
        </w:rPr>
        <w:t xml:space="preserve"> </w:t>
      </w:r>
      <w:r>
        <w:rPr>
          <w:lang w:eastAsia="en-GB"/>
        </w:rPr>
        <w:t xml:space="preserve">size of </w:t>
      </w:r>
      <w:r w:rsidRPr="007C58FE">
        <w:rPr>
          <w:rFonts w:eastAsiaTheme="minorHAnsi"/>
          <w:lang w:eastAsia="en-GB"/>
        </w:rPr>
        <w:t>NDI field</w:t>
      </w:r>
      <w:r>
        <w:rPr>
          <w:lang w:eastAsia="en-GB"/>
        </w:rPr>
        <w:t xml:space="preserve"> is </w:t>
      </w:r>
      <w:r w:rsidR="00963C6C" w:rsidRPr="00963C6C">
        <w:rPr>
          <w:rFonts w:eastAsia="DengXian" w:hint="eastAsia"/>
          <w:color w:val="FF0000"/>
          <w:lang w:eastAsia="zh-CN"/>
        </w:rPr>
        <w:t>fixed</w:t>
      </w:r>
      <w:r w:rsidRPr="00963C6C">
        <w:rPr>
          <w:color w:val="FF0000"/>
          <w:lang w:eastAsia="en-GB"/>
        </w:rPr>
        <w:t xml:space="preserve"> </w:t>
      </w:r>
      <w:r>
        <w:rPr>
          <w:lang w:eastAsia="en-GB"/>
        </w:rPr>
        <w:t>to 16 bits due to 4 blocks, where</w:t>
      </w:r>
    </w:p>
    <w:p w14:paraId="426AA2E3" w14:textId="170B8288" w:rsidR="0073779A" w:rsidRDefault="0073779A" w:rsidP="0073779A">
      <w:pPr>
        <w:pStyle w:val="ListParagraph"/>
        <w:numPr>
          <w:ilvl w:val="1"/>
          <w:numId w:val="30"/>
        </w:numPr>
        <w:jc w:val="both"/>
        <w:rPr>
          <w:lang w:eastAsia="en-GB"/>
        </w:rPr>
      </w:pPr>
      <w:r>
        <w:rPr>
          <w:lang w:eastAsia="en-GB"/>
        </w:rPr>
        <w:lastRenderedPageBreak/>
        <w:t xml:space="preserve">some bits are reserved in each block corresponding to the </w:t>
      </w:r>
      <w:r w:rsidRPr="00436F25">
        <w:rPr>
          <w:color w:val="FF0000"/>
          <w:lang w:eastAsia="en-GB"/>
        </w:rPr>
        <w:t xml:space="preserve">actual scheduled </w:t>
      </w:r>
      <w:r w:rsidRPr="00B52033">
        <w:rPr>
          <w:lang w:eastAsia="en-GB"/>
        </w:rPr>
        <w:t xml:space="preserve">cell </w:t>
      </w:r>
      <w:r>
        <w:rPr>
          <w:lang w:eastAsia="en-GB"/>
        </w:rPr>
        <w:t xml:space="preserve">if the actual scheduled PDSCHs is </w:t>
      </w:r>
      <w:r w:rsidRPr="00436F25">
        <w:rPr>
          <w:color w:val="FF0000"/>
          <w:lang w:eastAsia="en-GB"/>
        </w:rPr>
        <w:t xml:space="preserve">less than </w:t>
      </w:r>
      <w:r>
        <w:rPr>
          <w:lang w:eastAsia="en-GB"/>
        </w:rPr>
        <w:t xml:space="preserve">the maximum number of schedulable PDSCHs on the corresponding scheduled cell, </w:t>
      </w:r>
    </w:p>
    <w:p w14:paraId="38E7528C" w14:textId="0E5EE108" w:rsidR="0073779A" w:rsidRDefault="0073779A" w:rsidP="0073779A">
      <w:pPr>
        <w:pStyle w:val="ListParagraph"/>
        <w:numPr>
          <w:ilvl w:val="2"/>
          <w:numId w:val="30"/>
        </w:numPr>
        <w:jc w:val="both"/>
        <w:rPr>
          <w:lang w:eastAsia="en-GB"/>
        </w:rPr>
      </w:pPr>
      <w:r>
        <w:rPr>
          <w:lang w:eastAsia="en-GB"/>
        </w:rPr>
        <w:t xml:space="preserve">{2 bits, 1 bit} are reserved in Block 1 and Block 3 corresponding to scheduled cell 1 and cell 3, respectively.  </w:t>
      </w:r>
    </w:p>
    <w:p w14:paraId="0F9775CC" w14:textId="353FEA16" w:rsidR="0073779A" w:rsidRDefault="0073779A" w:rsidP="0073779A">
      <w:pPr>
        <w:pStyle w:val="ListParagraph"/>
        <w:numPr>
          <w:ilvl w:val="1"/>
          <w:numId w:val="30"/>
        </w:numPr>
        <w:jc w:val="both"/>
        <w:rPr>
          <w:lang w:eastAsia="en-GB"/>
        </w:rPr>
      </w:pPr>
      <w:r>
        <w:rPr>
          <w:lang w:eastAsia="en-GB"/>
        </w:rPr>
        <w:t xml:space="preserve">a </w:t>
      </w:r>
      <w:r w:rsidRPr="00266E04">
        <w:rPr>
          <w:color w:val="FF0000"/>
          <w:lang w:eastAsia="en-GB"/>
        </w:rPr>
        <w:t>fixed</w:t>
      </w:r>
      <w:r>
        <w:rPr>
          <w:color w:val="FF0000"/>
          <w:lang w:eastAsia="en-GB"/>
        </w:rPr>
        <w:t xml:space="preserve"> </w:t>
      </w:r>
      <w:r w:rsidRPr="0073779A">
        <w:rPr>
          <w:lang w:eastAsia="en-GB"/>
        </w:rPr>
        <w:t xml:space="preserve">number of </w:t>
      </w:r>
      <w:r w:rsidRPr="00B52033">
        <w:rPr>
          <w:lang w:eastAsia="en-GB"/>
        </w:rPr>
        <w:t xml:space="preserve">bits </w:t>
      </w:r>
      <w:r>
        <w:rPr>
          <w:lang w:eastAsia="en-GB"/>
        </w:rPr>
        <w:t>is</w:t>
      </w:r>
      <w:r w:rsidRPr="00B52033">
        <w:rPr>
          <w:lang w:eastAsia="en-GB"/>
        </w:rPr>
        <w:t xml:space="preserve"> reserved in each block corresponding to the </w:t>
      </w:r>
      <w:r w:rsidRPr="00266E04">
        <w:rPr>
          <w:color w:val="FF0000"/>
          <w:lang w:eastAsia="en-GB"/>
        </w:rPr>
        <w:t xml:space="preserve">non-scheduled </w:t>
      </w:r>
      <w:r w:rsidRPr="00B52033">
        <w:rPr>
          <w:lang w:eastAsia="en-GB"/>
        </w:rPr>
        <w:t>cell.</w:t>
      </w:r>
    </w:p>
    <w:p w14:paraId="12EFFBE5" w14:textId="4015FFA5" w:rsidR="0073779A" w:rsidRDefault="0073779A" w:rsidP="0073779A">
      <w:pPr>
        <w:pStyle w:val="ListParagraph"/>
        <w:numPr>
          <w:ilvl w:val="2"/>
          <w:numId w:val="30"/>
        </w:numPr>
        <w:jc w:val="both"/>
        <w:rPr>
          <w:lang w:eastAsia="en-GB"/>
        </w:rPr>
      </w:pPr>
      <w:r>
        <w:rPr>
          <w:lang w:eastAsia="en-GB"/>
        </w:rPr>
        <w:t xml:space="preserve">{4 bits, 4 bits} are reserved in Block 2 and Block 4 corresponding to scheduled cell 2 and cell 4, respectively.  </w:t>
      </w:r>
    </w:p>
    <w:p w14:paraId="6475A573" w14:textId="77777777" w:rsidR="007F06B7" w:rsidRDefault="007F06B7" w:rsidP="007F06B7">
      <w:pPr>
        <w:pStyle w:val="ListParagraph"/>
        <w:jc w:val="both"/>
        <w:rPr>
          <w:lang w:eastAsia="en-GB"/>
        </w:rPr>
      </w:pPr>
    </w:p>
    <w:p w14:paraId="425001DA" w14:textId="5E2046BA" w:rsidR="00033225" w:rsidRDefault="00B52033" w:rsidP="007F06B7">
      <w:pPr>
        <w:jc w:val="both"/>
        <w:rPr>
          <w:color w:val="FF0000"/>
          <w:lang w:eastAsia="en-GB"/>
        </w:rPr>
      </w:pPr>
      <w:r>
        <w:rPr>
          <w:lang w:eastAsia="en-GB"/>
        </w:rPr>
        <w:t>For Option 2</w:t>
      </w:r>
      <w:r w:rsidR="00352F13">
        <w:rPr>
          <w:lang w:eastAsia="en-GB"/>
        </w:rPr>
        <w:t>a</w:t>
      </w:r>
      <w:r>
        <w:rPr>
          <w:lang w:eastAsia="en-GB"/>
        </w:rPr>
        <w:t xml:space="preserve">, </w:t>
      </w:r>
      <w:r w:rsidRPr="007F06B7">
        <w:rPr>
          <w:lang w:eastAsia="en-GB"/>
        </w:rPr>
        <w:t xml:space="preserve">the number of bits </w:t>
      </w:r>
      <w:r w:rsidRPr="007C58FE">
        <w:rPr>
          <w:lang w:eastAsia="en-GB"/>
        </w:rPr>
        <w:t>of each block</w:t>
      </w:r>
      <w:r>
        <w:rPr>
          <w:lang w:eastAsia="en-GB"/>
        </w:rPr>
        <w:t xml:space="preserve"> of NDI field corresponding to the scheduled cell</w:t>
      </w:r>
      <w:r w:rsidRPr="007C58FE">
        <w:rPr>
          <w:lang w:eastAsia="en-GB"/>
        </w:rPr>
        <w:t xml:space="preserve"> </w:t>
      </w:r>
      <w:r w:rsidRPr="007F06B7">
        <w:rPr>
          <w:lang w:eastAsia="en-GB"/>
        </w:rPr>
        <w:t xml:space="preserve">is equal to the </w:t>
      </w:r>
      <w:r w:rsidRPr="007F06B7">
        <w:rPr>
          <w:color w:val="FF0000"/>
          <w:lang w:eastAsia="en-GB"/>
        </w:rPr>
        <w:t xml:space="preserve">actual </w:t>
      </w:r>
      <w:r w:rsidRPr="007F06B7">
        <w:rPr>
          <w:lang w:eastAsia="en-GB"/>
        </w:rPr>
        <w:t xml:space="preserve">number of </w:t>
      </w:r>
      <w:r w:rsidRPr="007F06B7">
        <w:rPr>
          <w:color w:val="FF0000"/>
          <w:lang w:eastAsia="en-GB"/>
        </w:rPr>
        <w:t xml:space="preserve">scheduled </w:t>
      </w:r>
      <w:r w:rsidRPr="007F06B7">
        <w:rPr>
          <w:lang w:eastAsia="en-GB"/>
        </w:rPr>
        <w:t>PUSCHs/PDSCHs in each scheduled cell, which is {</w:t>
      </w:r>
      <w:r>
        <w:rPr>
          <w:lang w:eastAsia="en-GB"/>
        </w:rPr>
        <w:t>2</w:t>
      </w:r>
      <w:r w:rsidRPr="007F06B7">
        <w:rPr>
          <w:lang w:eastAsia="en-GB"/>
        </w:rPr>
        <w:t>,</w:t>
      </w:r>
      <w:r>
        <w:rPr>
          <w:lang w:eastAsia="en-GB"/>
        </w:rPr>
        <w:t>3</w:t>
      </w:r>
      <w:r w:rsidRPr="007F06B7">
        <w:rPr>
          <w:lang w:eastAsia="en-GB"/>
        </w:rPr>
        <w:t>} for the actual scheduled cells {Cell 1 and Cell 3}</w:t>
      </w:r>
      <w:r>
        <w:rPr>
          <w:lang w:eastAsia="en-GB"/>
        </w:rPr>
        <w:t>.</w:t>
      </w:r>
      <w:r w:rsidR="0095505C">
        <w:rPr>
          <w:lang w:eastAsia="en-GB"/>
        </w:rPr>
        <w:t xml:space="preserve"> </w:t>
      </w:r>
      <w:r w:rsidRPr="007F06B7">
        <w:rPr>
          <w:color w:val="FF0000"/>
          <w:lang w:eastAsia="en-GB"/>
        </w:rPr>
        <w:t xml:space="preserve">But it is not clear </w:t>
      </w:r>
      <w:r w:rsidR="00387F42">
        <w:rPr>
          <w:color w:val="FF0000"/>
          <w:lang w:eastAsia="en-GB"/>
        </w:rPr>
        <w:t xml:space="preserve">in the current </w:t>
      </w:r>
      <w:r w:rsidR="00033225">
        <w:rPr>
          <w:color w:val="FF0000"/>
          <w:lang w:eastAsia="en-GB"/>
        </w:rPr>
        <w:t>agreement</w:t>
      </w:r>
      <w:r w:rsidR="00387F42">
        <w:rPr>
          <w:color w:val="FF0000"/>
          <w:lang w:eastAsia="en-GB"/>
        </w:rPr>
        <w:t xml:space="preserve"> </w:t>
      </w:r>
      <w:r w:rsidRPr="007F06B7">
        <w:rPr>
          <w:color w:val="FF0000"/>
          <w:lang w:eastAsia="en-GB"/>
        </w:rPr>
        <w:t>how to decide the number of bits of each block of NDI field corresponding to the non-scheduled cell</w:t>
      </w:r>
      <w:r w:rsidR="00387F42">
        <w:rPr>
          <w:color w:val="FF0000"/>
          <w:lang w:eastAsia="en-GB"/>
        </w:rPr>
        <w:t xml:space="preserve"> when </w:t>
      </w:r>
      <w:r w:rsidR="00387F42" w:rsidRPr="00387F42">
        <w:rPr>
          <w:color w:val="FF0000"/>
          <w:highlight w:val="cyan"/>
          <w:lang w:eastAsia="en-GB"/>
        </w:rPr>
        <w:t>Option 2</w:t>
      </w:r>
      <w:r w:rsidR="00DF486E">
        <w:rPr>
          <w:color w:val="FF0000"/>
          <w:highlight w:val="cyan"/>
          <w:lang w:eastAsia="en-GB"/>
        </w:rPr>
        <w:t>a</w:t>
      </w:r>
      <w:r w:rsidR="00387F42" w:rsidRPr="00387F42">
        <w:rPr>
          <w:color w:val="FF0000"/>
          <w:highlight w:val="cyan"/>
          <w:lang w:eastAsia="en-GB"/>
        </w:rPr>
        <w:t xml:space="preserve"> with FDRA based method is applied</w:t>
      </w:r>
      <w:r w:rsidRPr="007F06B7">
        <w:rPr>
          <w:color w:val="FF0000"/>
          <w:lang w:eastAsia="en-GB"/>
        </w:rPr>
        <w:t xml:space="preserve">. </w:t>
      </w:r>
    </w:p>
    <w:p w14:paraId="1D4ECB0E" w14:textId="1D47B2C5" w:rsidR="007F06B7" w:rsidRPr="00914EAF" w:rsidRDefault="00033225" w:rsidP="007F06B7">
      <w:pPr>
        <w:jc w:val="both"/>
        <w:rPr>
          <w:color w:val="FF0000"/>
          <w:lang w:eastAsia="en-GB"/>
        </w:rPr>
      </w:pPr>
      <w:r>
        <w:rPr>
          <w:color w:val="FF0000"/>
          <w:lang w:eastAsia="en-GB"/>
        </w:rPr>
        <w:t xml:space="preserve">The agreement made in last meeting only captured the </w:t>
      </w:r>
      <w:r w:rsidRPr="00914EAF">
        <w:rPr>
          <w:color w:val="FF0000"/>
          <w:lang w:eastAsia="en-GB"/>
        </w:rPr>
        <w:t xml:space="preserve">number of bits of a block of NDI field </w:t>
      </w:r>
      <w:r w:rsidRPr="00914EAF">
        <w:rPr>
          <w:color w:val="FF0000"/>
          <w:highlight w:val="green"/>
          <w:lang w:eastAsia="en-GB"/>
        </w:rPr>
        <w:t>corresponding to a scheduled cel</w:t>
      </w:r>
      <w:r>
        <w:rPr>
          <w:color w:val="FF0000"/>
          <w:lang w:eastAsia="en-GB"/>
        </w:rPr>
        <w:t xml:space="preserve">l instead of a non-scheduled cell. </w:t>
      </w:r>
      <w:r w:rsidR="00152664">
        <w:rPr>
          <w:color w:val="FF0000"/>
          <w:lang w:eastAsia="en-GB"/>
        </w:rPr>
        <w:t>Because it</w:t>
      </w:r>
      <w:r w:rsidR="00B52033" w:rsidRPr="007F06B7">
        <w:rPr>
          <w:color w:val="FF0000"/>
          <w:lang w:eastAsia="en-GB"/>
        </w:rPr>
        <w:t xml:space="preserve"> might cause the ambiguity </w:t>
      </w:r>
      <w:r>
        <w:rPr>
          <w:color w:val="FF0000"/>
          <w:lang w:eastAsia="en-GB"/>
        </w:rPr>
        <w:t>on</w:t>
      </w:r>
      <w:r w:rsidRPr="007F06B7">
        <w:rPr>
          <w:color w:val="FF0000"/>
          <w:lang w:eastAsia="en-GB"/>
        </w:rPr>
        <w:t xml:space="preserve"> </w:t>
      </w:r>
      <w:r>
        <w:rPr>
          <w:color w:val="FF0000"/>
          <w:lang w:eastAsia="en-GB"/>
        </w:rPr>
        <w:t>how many</w:t>
      </w:r>
      <w:r w:rsidRPr="007F06B7">
        <w:rPr>
          <w:color w:val="FF0000"/>
          <w:lang w:eastAsia="en-GB"/>
        </w:rPr>
        <w:t xml:space="preserve"> </w:t>
      </w:r>
      <w:r w:rsidR="00B52033" w:rsidRPr="007F06B7">
        <w:rPr>
          <w:color w:val="FF0000"/>
          <w:lang w:eastAsia="en-GB"/>
        </w:rPr>
        <w:t>bit</w:t>
      </w:r>
      <w:r>
        <w:rPr>
          <w:color w:val="FF0000"/>
          <w:lang w:eastAsia="en-GB"/>
        </w:rPr>
        <w:t>s</w:t>
      </w:r>
      <w:r w:rsidR="00B52033" w:rsidRPr="007F06B7">
        <w:rPr>
          <w:color w:val="FF0000"/>
          <w:lang w:eastAsia="en-GB"/>
        </w:rPr>
        <w:t xml:space="preserve"> </w:t>
      </w:r>
      <w:r>
        <w:rPr>
          <w:color w:val="FF0000"/>
          <w:lang w:eastAsia="en-GB"/>
        </w:rPr>
        <w:t>should be</w:t>
      </w:r>
      <w:r w:rsidR="00B52033" w:rsidRPr="007F06B7">
        <w:rPr>
          <w:color w:val="FF0000"/>
          <w:lang w:eastAsia="en-GB"/>
        </w:rPr>
        <w:t xml:space="preserve"> </w:t>
      </w:r>
      <w:r>
        <w:rPr>
          <w:color w:val="FF0000"/>
          <w:lang w:eastAsia="en-GB"/>
        </w:rPr>
        <w:t>reserved</w:t>
      </w:r>
      <w:r w:rsidR="00B52033" w:rsidRPr="007F06B7">
        <w:rPr>
          <w:color w:val="FF0000"/>
          <w:lang w:eastAsia="en-GB"/>
        </w:rPr>
        <w:t xml:space="preserve"> for the block of NDI field corresponding to the non-scheduled cell. </w:t>
      </w:r>
      <w:r w:rsidR="00B52033">
        <w:rPr>
          <w:lang w:eastAsia="en-GB"/>
        </w:rPr>
        <w:t xml:space="preserve">The </w:t>
      </w:r>
      <w:r w:rsidR="00BB3ABD">
        <w:rPr>
          <w:lang w:eastAsia="en-GB"/>
        </w:rPr>
        <w:t>details</w:t>
      </w:r>
      <w:r w:rsidR="00B52033">
        <w:rPr>
          <w:lang w:eastAsia="en-GB"/>
        </w:rPr>
        <w:t xml:space="preserve"> will be </w:t>
      </w:r>
      <w:r w:rsidR="00BB3ABD">
        <w:rPr>
          <w:lang w:eastAsia="en-GB"/>
        </w:rPr>
        <w:t>illustrated</w:t>
      </w:r>
      <w:r w:rsidR="00B52033">
        <w:rPr>
          <w:lang w:eastAsia="en-GB"/>
        </w:rPr>
        <w:t xml:space="preserve"> later </w:t>
      </w:r>
      <w:r w:rsidR="0095505C">
        <w:rPr>
          <w:lang w:eastAsia="en-GB"/>
        </w:rPr>
        <w:t>when discussing</w:t>
      </w:r>
      <w:r w:rsidR="00B52033">
        <w:rPr>
          <w:lang w:eastAsia="en-GB"/>
        </w:rPr>
        <w:t xml:space="preserve"> </w:t>
      </w:r>
      <w:r w:rsidR="0095505C">
        <w:rPr>
          <w:lang w:eastAsia="en-GB"/>
        </w:rPr>
        <w:t xml:space="preserve">the example of </w:t>
      </w:r>
      <w:r w:rsidR="00B52033">
        <w:rPr>
          <w:lang w:eastAsia="en-GB"/>
        </w:rPr>
        <w:t xml:space="preserve">the Configuration </w:t>
      </w:r>
      <w:r w:rsidR="00BB3ABD">
        <w:rPr>
          <w:lang w:eastAsia="en-GB"/>
        </w:rPr>
        <w:t xml:space="preserve">of Case </w:t>
      </w:r>
      <w:r w:rsidR="00B52033">
        <w:rPr>
          <w:lang w:eastAsia="en-GB"/>
        </w:rPr>
        <w:t xml:space="preserve">B in </w:t>
      </w:r>
      <w:r w:rsidR="00B52033">
        <w:rPr>
          <w:lang w:eastAsia="en-GB"/>
        </w:rPr>
        <w:fldChar w:fldCharType="begin"/>
      </w:r>
      <w:r w:rsidR="00B52033">
        <w:rPr>
          <w:lang w:eastAsia="en-GB"/>
        </w:rPr>
        <w:instrText xml:space="preserve"> REF _Ref188629413 \h </w:instrText>
      </w:r>
      <w:r w:rsidR="00266E04">
        <w:rPr>
          <w:lang w:eastAsia="en-GB"/>
        </w:rPr>
        <w:instrText xml:space="preserve"> \* MERGEFORMAT </w:instrText>
      </w:r>
      <w:r w:rsidR="00B52033">
        <w:rPr>
          <w:lang w:eastAsia="en-GB"/>
        </w:rPr>
      </w:r>
      <w:r w:rsidR="00B52033">
        <w:rPr>
          <w:lang w:eastAsia="en-GB"/>
        </w:rPr>
        <w:fldChar w:fldCharType="separate"/>
      </w:r>
      <w:r w:rsidR="00AB319A">
        <w:t xml:space="preserve">Figure </w:t>
      </w:r>
      <w:r w:rsidR="00AB319A">
        <w:rPr>
          <w:noProof/>
        </w:rPr>
        <w:t>2</w:t>
      </w:r>
      <w:r w:rsidR="00B52033">
        <w:rPr>
          <w:lang w:eastAsia="en-GB"/>
        </w:rPr>
        <w:fldChar w:fldCharType="end"/>
      </w:r>
      <w:r w:rsidR="00B52033">
        <w:rPr>
          <w:lang w:eastAsia="en-GB"/>
        </w:rPr>
        <w:t>.</w:t>
      </w:r>
      <w:r w:rsidR="0095505C">
        <w:rPr>
          <w:lang w:eastAsia="en-GB"/>
        </w:rPr>
        <w:t xml:space="preserve"> </w:t>
      </w:r>
      <w:r w:rsidR="00BB3ABD">
        <w:rPr>
          <w:lang w:eastAsia="en-GB"/>
        </w:rPr>
        <w:t>In addition,</w:t>
      </w:r>
      <w:r w:rsidR="0095505C">
        <w:rPr>
          <w:lang w:eastAsia="en-GB"/>
        </w:rPr>
        <w:t xml:space="preserve"> </w:t>
      </w:r>
      <w:r w:rsidR="00BB3ABD">
        <w:rPr>
          <w:lang w:eastAsia="en-GB"/>
        </w:rPr>
        <w:t xml:space="preserve">for the Configuration of Case A in </w:t>
      </w:r>
      <w:r w:rsidR="00BB3ABD">
        <w:rPr>
          <w:lang w:eastAsia="en-GB"/>
        </w:rPr>
        <w:fldChar w:fldCharType="begin"/>
      </w:r>
      <w:r w:rsidR="00BB3ABD">
        <w:rPr>
          <w:lang w:eastAsia="en-GB"/>
        </w:rPr>
        <w:instrText xml:space="preserve"> REF _Ref188624151 \h  \* MERGEFORMAT </w:instrText>
      </w:r>
      <w:r w:rsidR="00BB3ABD">
        <w:rPr>
          <w:lang w:eastAsia="en-GB"/>
        </w:rPr>
      </w:r>
      <w:r w:rsidR="00BB3ABD">
        <w:rPr>
          <w:lang w:eastAsia="en-GB"/>
        </w:rPr>
        <w:fldChar w:fldCharType="separate"/>
      </w:r>
      <w:r w:rsidR="00AB319A">
        <w:t xml:space="preserve">Table </w:t>
      </w:r>
      <w:r w:rsidR="00AB319A">
        <w:rPr>
          <w:noProof/>
        </w:rPr>
        <w:t>1</w:t>
      </w:r>
      <w:r w:rsidR="00BB3ABD">
        <w:rPr>
          <w:lang w:eastAsia="en-GB"/>
        </w:rPr>
        <w:fldChar w:fldCharType="end"/>
      </w:r>
      <w:r w:rsidR="00BB3ABD">
        <w:rPr>
          <w:lang w:eastAsia="en-GB"/>
        </w:rPr>
        <w:t xml:space="preserve">, </w:t>
      </w:r>
      <w:r w:rsidR="0095505C">
        <w:rPr>
          <w:lang w:eastAsia="en-GB"/>
        </w:rPr>
        <w:t>the t</w:t>
      </w:r>
      <w:r w:rsidR="0095505C" w:rsidRPr="007F06B7">
        <w:rPr>
          <w:lang w:eastAsia="en-GB"/>
        </w:rPr>
        <w:t xml:space="preserve">otal number of bits of the </w:t>
      </w:r>
      <w:r w:rsidR="0095505C">
        <w:rPr>
          <w:lang w:eastAsia="en-GB"/>
        </w:rPr>
        <w:t>NDI</w:t>
      </w:r>
      <w:r w:rsidR="0095505C" w:rsidRPr="007F06B7">
        <w:rPr>
          <w:lang w:eastAsia="en-GB"/>
        </w:rPr>
        <w:t xml:space="preserve"> field is </w:t>
      </w:r>
      <w:r w:rsidR="00BB3ABD">
        <w:rPr>
          <w:lang w:eastAsia="en-GB"/>
        </w:rPr>
        <w:t xml:space="preserve">determined by the </w:t>
      </w:r>
      <w:r w:rsidR="0095505C" w:rsidRPr="007F06B7">
        <w:rPr>
          <w:lang w:eastAsia="en-GB"/>
        </w:rPr>
        <w:t>maximum number of schedulable PUSCHs/PDSCHs across all the co-schedulable cells</w:t>
      </w:r>
      <w:r w:rsidR="0095505C">
        <w:rPr>
          <w:lang w:eastAsia="en-GB"/>
        </w:rPr>
        <w:t>, which is 16 bits.</w:t>
      </w:r>
      <w:r w:rsidR="007F06B7">
        <w:rPr>
          <w:lang w:eastAsia="en-GB"/>
        </w:rPr>
        <w:t xml:space="preserve"> </w:t>
      </w:r>
      <w:r w:rsidR="00BB3ABD">
        <w:rPr>
          <w:lang w:eastAsia="en-GB"/>
        </w:rPr>
        <w:t>T</w:t>
      </w:r>
      <w:r w:rsidR="00AF1640" w:rsidRPr="00AF1640">
        <w:rPr>
          <w:lang w:eastAsia="en-GB"/>
        </w:rPr>
        <w:t xml:space="preserve">he </w:t>
      </w:r>
      <w:r w:rsidR="00AF1640" w:rsidRPr="00BB3ABD">
        <w:rPr>
          <w:color w:val="FF0000"/>
          <w:lang w:eastAsia="en-GB"/>
        </w:rPr>
        <w:t xml:space="preserve">actual </w:t>
      </w:r>
      <w:r w:rsidR="00AF1640" w:rsidRPr="00AF1640">
        <w:rPr>
          <w:lang w:eastAsia="en-GB"/>
        </w:rPr>
        <w:t>number of the scheduled PUSCHs/PDSCHs</w:t>
      </w:r>
      <w:r w:rsidR="00BB3ABD">
        <w:rPr>
          <w:lang w:eastAsia="en-GB"/>
        </w:rPr>
        <w:t xml:space="preserve"> is equal to </w:t>
      </w:r>
      <w:r w:rsidR="00AF1640">
        <w:rPr>
          <w:lang w:eastAsia="en-GB"/>
        </w:rPr>
        <w:t>5</w:t>
      </w:r>
      <w:r w:rsidR="00BB3ABD">
        <w:rPr>
          <w:lang w:eastAsia="en-GB"/>
        </w:rPr>
        <w:t xml:space="preserve">, which </w:t>
      </w:r>
      <w:r w:rsidR="00AF1640" w:rsidRPr="00AF1640">
        <w:rPr>
          <w:lang w:eastAsia="en-GB"/>
        </w:rPr>
        <w:t xml:space="preserve">is </w:t>
      </w:r>
      <w:r w:rsidR="00BB3ABD">
        <w:rPr>
          <w:color w:val="FF0000"/>
          <w:lang w:eastAsia="en-GB"/>
        </w:rPr>
        <w:t>less</w:t>
      </w:r>
      <w:r w:rsidR="00BB3ABD" w:rsidRPr="00436F25">
        <w:rPr>
          <w:color w:val="FF0000"/>
          <w:lang w:eastAsia="en-GB"/>
        </w:rPr>
        <w:t xml:space="preserve"> </w:t>
      </w:r>
      <w:r w:rsidR="00AF1640" w:rsidRPr="00AF1640">
        <w:rPr>
          <w:lang w:eastAsia="en-GB"/>
        </w:rPr>
        <w:t>than the maximum number of schedulable PUSCHs/PDSCHs across all the co-schedulable cells</w:t>
      </w:r>
      <w:r w:rsidR="00AF1640">
        <w:rPr>
          <w:lang w:eastAsia="en-GB"/>
        </w:rPr>
        <w:t xml:space="preserve"> (16 bits), </w:t>
      </w:r>
      <w:r w:rsidR="007F06B7">
        <w:rPr>
          <w:lang w:eastAsia="en-GB"/>
        </w:rPr>
        <w:t xml:space="preserve">So, </w:t>
      </w:r>
    </w:p>
    <w:p w14:paraId="5AC9461D" w14:textId="137B8177" w:rsidR="00BB3ABD" w:rsidRDefault="007F06B7" w:rsidP="007F06B7">
      <w:pPr>
        <w:pStyle w:val="ListParagraph"/>
        <w:numPr>
          <w:ilvl w:val="0"/>
          <w:numId w:val="30"/>
        </w:numPr>
        <w:jc w:val="both"/>
        <w:rPr>
          <w:lang w:eastAsia="en-GB"/>
        </w:rPr>
      </w:pPr>
      <w:r>
        <w:rPr>
          <w:lang w:eastAsia="en-GB"/>
        </w:rPr>
        <w:t>For</w:t>
      </w:r>
      <w:r w:rsidR="00AF1640">
        <w:rPr>
          <w:lang w:eastAsia="en-GB"/>
        </w:rPr>
        <w:t xml:space="preserve"> </w:t>
      </w:r>
      <w:r w:rsidR="0095505C" w:rsidRPr="007C58FE">
        <w:rPr>
          <w:lang w:eastAsia="en-GB"/>
        </w:rPr>
        <w:t xml:space="preserve">Option </w:t>
      </w:r>
      <w:r w:rsidR="0095505C">
        <w:rPr>
          <w:lang w:eastAsia="en-GB"/>
        </w:rPr>
        <w:t>2</w:t>
      </w:r>
      <w:r w:rsidR="002E5F97">
        <w:rPr>
          <w:rFonts w:eastAsia="DengXian" w:hint="eastAsia"/>
          <w:lang w:eastAsia="zh-CN"/>
        </w:rPr>
        <w:t>a</w:t>
      </w:r>
      <w:r w:rsidR="0095505C" w:rsidRPr="007C58FE">
        <w:rPr>
          <w:lang w:eastAsia="en-GB"/>
        </w:rPr>
        <w:t xml:space="preserve"> with scheduled</w:t>
      </w:r>
      <w:r w:rsidR="0095505C">
        <w:rPr>
          <w:lang w:eastAsia="en-GB"/>
        </w:rPr>
        <w:t xml:space="preserve"> cells indicator based method</w:t>
      </w:r>
      <w:r w:rsidR="00AF1640">
        <w:rPr>
          <w:lang w:eastAsia="en-GB"/>
        </w:rPr>
        <w:t>, the</w:t>
      </w:r>
      <w:r w:rsidR="00AF1640" w:rsidRPr="007C58FE">
        <w:rPr>
          <w:lang w:eastAsia="en-GB"/>
        </w:rPr>
        <w:t xml:space="preserve"> </w:t>
      </w:r>
      <w:r w:rsidR="00AF1640">
        <w:rPr>
          <w:lang w:eastAsia="en-GB"/>
        </w:rPr>
        <w:t xml:space="preserve">size of </w:t>
      </w:r>
      <w:r w:rsidR="00AF1640" w:rsidRPr="007C58FE">
        <w:rPr>
          <w:lang w:eastAsia="en-GB"/>
        </w:rPr>
        <w:t>NDI field</w:t>
      </w:r>
      <w:r w:rsidR="0095505C">
        <w:rPr>
          <w:lang w:eastAsia="en-GB"/>
        </w:rPr>
        <w:t xml:space="preserve"> is equal to 16 bits</w:t>
      </w:r>
      <w:r w:rsidR="00BB3ABD">
        <w:rPr>
          <w:lang w:eastAsia="en-GB"/>
        </w:rPr>
        <w:t xml:space="preserve"> due to the </w:t>
      </w:r>
      <w:r w:rsidR="00BB3ABD" w:rsidRPr="007F06B7">
        <w:rPr>
          <w:rFonts w:ascii="Arial" w:hAnsi="Arial"/>
          <w:sz w:val="20"/>
          <w:lang w:eastAsia="en-GB"/>
        </w:rPr>
        <w:t xml:space="preserve">maximum number of schedulable </w:t>
      </w:r>
      <w:r w:rsidR="00BB3ABD" w:rsidRPr="007F06B7">
        <w:rPr>
          <w:rFonts w:ascii="Arial" w:eastAsiaTheme="minorHAnsi" w:hAnsi="Arial"/>
          <w:sz w:val="20"/>
          <w:lang w:eastAsia="en-GB"/>
        </w:rPr>
        <w:t>PDSCHs</w:t>
      </w:r>
      <w:r w:rsidR="00BB3ABD" w:rsidRPr="007F06B7">
        <w:rPr>
          <w:rFonts w:ascii="Arial" w:hAnsi="Arial"/>
          <w:sz w:val="20"/>
          <w:lang w:eastAsia="en-GB"/>
        </w:rPr>
        <w:t xml:space="preserve"> </w:t>
      </w:r>
      <w:r w:rsidR="00BB3ABD" w:rsidRPr="007F06B7">
        <w:rPr>
          <w:rFonts w:ascii="Arial" w:eastAsiaTheme="minorHAnsi" w:hAnsi="Arial"/>
          <w:sz w:val="20"/>
          <w:lang w:eastAsia="en-GB"/>
        </w:rPr>
        <w:t>across all the co-schedulable cells</w:t>
      </w:r>
      <w:r w:rsidR="00AF1640">
        <w:rPr>
          <w:lang w:eastAsia="en-GB"/>
        </w:rPr>
        <w:t xml:space="preserve">, </w:t>
      </w:r>
      <w:r w:rsidR="00AF1640" w:rsidRPr="00AF1640">
        <w:rPr>
          <w:lang w:eastAsia="en-GB"/>
        </w:rPr>
        <w:t xml:space="preserve">where </w:t>
      </w:r>
    </w:p>
    <w:p w14:paraId="5F86FAA3" w14:textId="77777777" w:rsidR="00BB3ABD" w:rsidRDefault="00AF1640" w:rsidP="00BB3ABD">
      <w:pPr>
        <w:pStyle w:val="ListParagraph"/>
        <w:numPr>
          <w:ilvl w:val="1"/>
          <w:numId w:val="30"/>
        </w:numPr>
        <w:jc w:val="both"/>
        <w:rPr>
          <w:lang w:eastAsia="en-GB"/>
        </w:rPr>
      </w:pPr>
      <w:r w:rsidRPr="00266E04">
        <w:rPr>
          <w:color w:val="FF0000"/>
          <w:lang w:eastAsia="en-GB"/>
        </w:rPr>
        <w:t xml:space="preserve">no </w:t>
      </w:r>
      <w:r w:rsidRPr="00AF1640">
        <w:rPr>
          <w:lang w:eastAsia="en-GB"/>
        </w:rPr>
        <w:t>reserved bit</w:t>
      </w:r>
      <w:r>
        <w:rPr>
          <w:lang w:eastAsia="en-GB"/>
        </w:rPr>
        <w:t xml:space="preserve"> is needed</w:t>
      </w:r>
      <w:r w:rsidRPr="00AF1640">
        <w:rPr>
          <w:lang w:eastAsia="en-GB"/>
        </w:rPr>
        <w:t xml:space="preserve"> in each block corresponding to the actual scheduled cell</w:t>
      </w:r>
    </w:p>
    <w:p w14:paraId="1E332714" w14:textId="368503D9" w:rsidR="00266E04" w:rsidRDefault="00AF1640" w:rsidP="00BB3ABD">
      <w:pPr>
        <w:pStyle w:val="ListParagraph"/>
        <w:numPr>
          <w:ilvl w:val="1"/>
          <w:numId w:val="30"/>
        </w:numPr>
        <w:jc w:val="both"/>
        <w:rPr>
          <w:lang w:eastAsia="en-GB"/>
        </w:rPr>
      </w:pPr>
      <w:r w:rsidRPr="00AF1640">
        <w:rPr>
          <w:lang w:eastAsia="en-GB"/>
        </w:rPr>
        <w:t xml:space="preserve">some </w:t>
      </w:r>
      <w:r w:rsidRPr="00266E04">
        <w:rPr>
          <w:color w:val="FF0000"/>
          <w:lang w:eastAsia="en-GB"/>
        </w:rPr>
        <w:t xml:space="preserve">additional padding </w:t>
      </w:r>
      <w:r w:rsidRPr="00AF1640">
        <w:rPr>
          <w:lang w:eastAsia="en-GB"/>
        </w:rPr>
        <w:t xml:space="preserve">bits are </w:t>
      </w:r>
      <w:r>
        <w:rPr>
          <w:lang w:eastAsia="en-GB"/>
        </w:rPr>
        <w:t>needed</w:t>
      </w:r>
      <w:r w:rsidRPr="00AF1640">
        <w:rPr>
          <w:lang w:eastAsia="en-GB"/>
        </w:rPr>
        <w:t xml:space="preserve"> </w:t>
      </w:r>
      <w:r>
        <w:rPr>
          <w:lang w:eastAsia="en-GB"/>
        </w:rPr>
        <w:t xml:space="preserve">after the </w:t>
      </w:r>
      <w:r w:rsidR="00BB3ABD">
        <w:rPr>
          <w:lang w:eastAsia="en-GB"/>
        </w:rPr>
        <w:t xml:space="preserve">last </w:t>
      </w:r>
      <w:r>
        <w:rPr>
          <w:lang w:eastAsia="en-GB"/>
        </w:rPr>
        <w:t xml:space="preserve">block corresponding to the </w:t>
      </w:r>
      <w:r w:rsidR="00BB3ABD">
        <w:rPr>
          <w:lang w:eastAsia="en-GB"/>
        </w:rPr>
        <w:t xml:space="preserve">last </w:t>
      </w:r>
      <w:r>
        <w:rPr>
          <w:lang w:eastAsia="en-GB"/>
        </w:rPr>
        <w:t xml:space="preserve">actual scheduled cell to align with the size of </w:t>
      </w:r>
      <w:r w:rsidRPr="00AF1640">
        <w:rPr>
          <w:lang w:eastAsia="en-GB"/>
        </w:rPr>
        <w:t>the maximum number of schedulable PDSCHs across all the co-schedulable cells</w:t>
      </w:r>
      <w:r>
        <w:rPr>
          <w:lang w:eastAsia="en-GB"/>
        </w:rPr>
        <w:t>.</w:t>
      </w:r>
    </w:p>
    <w:p w14:paraId="7B8AB9A9" w14:textId="6F23F73A" w:rsidR="00BB3ABD" w:rsidRDefault="00BB3ABD" w:rsidP="00BB3ABD">
      <w:pPr>
        <w:pStyle w:val="ListParagraph"/>
        <w:numPr>
          <w:ilvl w:val="2"/>
          <w:numId w:val="30"/>
        </w:numPr>
        <w:jc w:val="both"/>
        <w:rPr>
          <w:lang w:eastAsia="en-GB"/>
        </w:rPr>
      </w:pPr>
      <w:r>
        <w:rPr>
          <w:lang w:eastAsia="en-GB"/>
        </w:rPr>
        <w:t xml:space="preserve">11 bits are padded </w:t>
      </w:r>
      <w:r w:rsidR="002B4F40">
        <w:rPr>
          <w:lang w:eastAsia="en-GB"/>
        </w:rPr>
        <w:t>additionally</w:t>
      </w:r>
      <w:r>
        <w:rPr>
          <w:lang w:eastAsia="en-GB"/>
        </w:rPr>
        <w:t>.</w:t>
      </w:r>
    </w:p>
    <w:p w14:paraId="3E14E118" w14:textId="19D96AB2" w:rsidR="00BB3ABD" w:rsidRDefault="00AF1640" w:rsidP="007F06B7">
      <w:pPr>
        <w:pStyle w:val="ListParagraph"/>
        <w:numPr>
          <w:ilvl w:val="0"/>
          <w:numId w:val="30"/>
        </w:numPr>
        <w:jc w:val="both"/>
        <w:rPr>
          <w:lang w:eastAsia="en-GB"/>
        </w:rPr>
      </w:pPr>
      <w:r>
        <w:rPr>
          <w:lang w:eastAsia="en-GB"/>
        </w:rPr>
        <w:t xml:space="preserve">For </w:t>
      </w:r>
      <w:r w:rsidRPr="00AF1640">
        <w:rPr>
          <w:rFonts w:eastAsiaTheme="minorHAnsi"/>
          <w:lang w:eastAsia="en-GB"/>
        </w:rPr>
        <w:t xml:space="preserve">Option </w:t>
      </w:r>
      <w:r w:rsidRPr="00AF1640">
        <w:rPr>
          <w:lang w:eastAsia="en-GB"/>
        </w:rPr>
        <w:t>2</w:t>
      </w:r>
      <w:r w:rsidR="002E5F97">
        <w:rPr>
          <w:rFonts w:eastAsia="DengXian" w:hint="eastAsia"/>
          <w:lang w:eastAsia="zh-CN"/>
        </w:rPr>
        <w:t>a</w:t>
      </w:r>
      <w:r w:rsidRPr="00AF1640">
        <w:rPr>
          <w:rFonts w:eastAsiaTheme="minorHAnsi"/>
          <w:lang w:eastAsia="en-GB"/>
        </w:rPr>
        <w:t xml:space="preserve"> with </w:t>
      </w:r>
      <w:r w:rsidRPr="00AF1640">
        <w:rPr>
          <w:lang w:eastAsia="en-GB"/>
        </w:rPr>
        <w:t>FDRA based method</w:t>
      </w:r>
      <w:r>
        <w:rPr>
          <w:lang w:eastAsia="en-GB"/>
        </w:rPr>
        <w:t xml:space="preserve">, </w:t>
      </w:r>
      <w:r w:rsidR="0095505C" w:rsidRPr="00AF1640">
        <w:rPr>
          <w:lang w:eastAsia="en-GB"/>
        </w:rPr>
        <w:t>the</w:t>
      </w:r>
      <w:r w:rsidR="0095505C" w:rsidRPr="00AF1640">
        <w:rPr>
          <w:rFonts w:eastAsiaTheme="minorHAnsi"/>
          <w:lang w:eastAsia="en-GB"/>
        </w:rPr>
        <w:t xml:space="preserve"> </w:t>
      </w:r>
      <w:r>
        <w:rPr>
          <w:lang w:eastAsia="en-GB"/>
        </w:rPr>
        <w:t xml:space="preserve">size of </w:t>
      </w:r>
      <w:r w:rsidR="0095505C" w:rsidRPr="00AF1640">
        <w:rPr>
          <w:rFonts w:eastAsiaTheme="minorHAnsi"/>
          <w:lang w:eastAsia="en-GB"/>
        </w:rPr>
        <w:t xml:space="preserve">NDI field </w:t>
      </w:r>
      <w:r w:rsidR="0095505C" w:rsidRPr="00AF1640">
        <w:rPr>
          <w:lang w:eastAsia="en-GB"/>
        </w:rPr>
        <w:t xml:space="preserve">is </w:t>
      </w:r>
      <w:r w:rsidR="00BB3ABD">
        <w:rPr>
          <w:lang w:eastAsia="en-GB"/>
        </w:rPr>
        <w:t xml:space="preserve">also </w:t>
      </w:r>
      <w:r w:rsidR="0095505C" w:rsidRPr="00AF1640">
        <w:rPr>
          <w:lang w:eastAsia="en-GB"/>
        </w:rPr>
        <w:t>equal to 16 bits</w:t>
      </w:r>
      <w:r w:rsidR="00D075F1">
        <w:rPr>
          <w:lang w:eastAsia="en-GB"/>
        </w:rPr>
        <w:t xml:space="preserve"> </w:t>
      </w:r>
      <w:r w:rsidR="00BB3ABD">
        <w:rPr>
          <w:lang w:eastAsia="en-GB"/>
        </w:rPr>
        <w:t xml:space="preserve">due to the </w:t>
      </w:r>
      <w:r w:rsidR="00BB3ABD" w:rsidRPr="007F06B7">
        <w:rPr>
          <w:rFonts w:ascii="Arial" w:hAnsi="Arial"/>
          <w:sz w:val="20"/>
          <w:lang w:eastAsia="en-GB"/>
        </w:rPr>
        <w:t xml:space="preserve">maximum number of schedulable </w:t>
      </w:r>
      <w:r w:rsidR="00BB3ABD" w:rsidRPr="007F06B7">
        <w:rPr>
          <w:rFonts w:ascii="Arial" w:eastAsiaTheme="minorHAnsi" w:hAnsi="Arial"/>
          <w:sz w:val="20"/>
          <w:lang w:eastAsia="en-GB"/>
        </w:rPr>
        <w:t>PUSCH</w:t>
      </w:r>
      <w:r w:rsidR="00BB3ABD" w:rsidRPr="007F06B7">
        <w:rPr>
          <w:rFonts w:ascii="Arial" w:hAnsi="Arial"/>
          <w:sz w:val="20"/>
          <w:lang w:eastAsia="en-GB"/>
        </w:rPr>
        <w:t>s</w:t>
      </w:r>
      <w:r w:rsidR="00BB3ABD" w:rsidRPr="007F06B7">
        <w:rPr>
          <w:rFonts w:ascii="Arial" w:eastAsiaTheme="minorHAnsi" w:hAnsi="Arial"/>
          <w:sz w:val="20"/>
          <w:lang w:eastAsia="en-GB"/>
        </w:rPr>
        <w:t>/PDSCHs</w:t>
      </w:r>
      <w:r w:rsidR="00BB3ABD" w:rsidRPr="007F06B7">
        <w:rPr>
          <w:rFonts w:ascii="Arial" w:hAnsi="Arial"/>
          <w:sz w:val="20"/>
          <w:lang w:eastAsia="en-GB"/>
        </w:rPr>
        <w:t xml:space="preserve"> </w:t>
      </w:r>
      <w:r w:rsidR="00BB3ABD" w:rsidRPr="007F06B7">
        <w:rPr>
          <w:rFonts w:ascii="Arial" w:eastAsiaTheme="minorHAnsi" w:hAnsi="Arial"/>
          <w:sz w:val="20"/>
          <w:lang w:eastAsia="en-GB"/>
        </w:rPr>
        <w:t>across all the co-schedulable cells</w:t>
      </w:r>
      <w:r w:rsidR="0095505C" w:rsidRPr="00AF1640">
        <w:rPr>
          <w:lang w:eastAsia="en-GB"/>
        </w:rPr>
        <w:t xml:space="preserve">, </w:t>
      </w:r>
      <w:r>
        <w:rPr>
          <w:lang w:eastAsia="en-GB"/>
        </w:rPr>
        <w:t xml:space="preserve">where </w:t>
      </w:r>
    </w:p>
    <w:p w14:paraId="6E87588A" w14:textId="77777777" w:rsidR="00BB3ABD" w:rsidRDefault="00AF1640" w:rsidP="00BB3ABD">
      <w:pPr>
        <w:pStyle w:val="ListParagraph"/>
        <w:numPr>
          <w:ilvl w:val="1"/>
          <w:numId w:val="30"/>
        </w:numPr>
        <w:jc w:val="both"/>
        <w:rPr>
          <w:lang w:eastAsia="en-GB"/>
        </w:rPr>
      </w:pPr>
      <w:r w:rsidRPr="00266E04">
        <w:rPr>
          <w:color w:val="FF0000"/>
          <w:lang w:eastAsia="en-GB"/>
        </w:rPr>
        <w:t xml:space="preserve">no </w:t>
      </w:r>
      <w:r w:rsidRPr="00AF1640">
        <w:rPr>
          <w:lang w:eastAsia="en-GB"/>
        </w:rPr>
        <w:t>reserved bit</w:t>
      </w:r>
      <w:r>
        <w:rPr>
          <w:lang w:eastAsia="en-GB"/>
        </w:rPr>
        <w:t xml:space="preserve"> is needed</w:t>
      </w:r>
      <w:r w:rsidRPr="00AF1640">
        <w:rPr>
          <w:lang w:eastAsia="en-GB"/>
        </w:rPr>
        <w:t xml:space="preserve"> in each block corresponding to the actual scheduled cell </w:t>
      </w:r>
    </w:p>
    <w:p w14:paraId="53FD4CCA" w14:textId="07FEA3A9" w:rsidR="00AF1640" w:rsidRDefault="002B4F40" w:rsidP="00BB3ABD">
      <w:pPr>
        <w:pStyle w:val="ListParagraph"/>
        <w:numPr>
          <w:ilvl w:val="1"/>
          <w:numId w:val="30"/>
        </w:numPr>
        <w:jc w:val="both"/>
        <w:rPr>
          <w:lang w:eastAsia="en-GB"/>
        </w:rPr>
      </w:pPr>
      <w:r>
        <w:rPr>
          <w:lang w:eastAsia="en-GB"/>
        </w:rPr>
        <w:t>a number of</w:t>
      </w:r>
      <w:r w:rsidR="00AF1640" w:rsidRPr="00B52033">
        <w:rPr>
          <w:lang w:eastAsia="en-GB"/>
        </w:rPr>
        <w:t xml:space="preserve"> </w:t>
      </w:r>
      <w:r w:rsidR="00AF1640" w:rsidRPr="00266E04">
        <w:rPr>
          <w:color w:val="FF0000"/>
          <w:lang w:eastAsia="en-GB"/>
        </w:rPr>
        <w:t xml:space="preserve">pre-defined/pre-determined </w:t>
      </w:r>
      <w:r w:rsidR="00AF1640" w:rsidRPr="00B52033">
        <w:rPr>
          <w:lang w:eastAsia="en-GB"/>
        </w:rPr>
        <w:t>bits</w:t>
      </w:r>
      <w:r>
        <w:rPr>
          <w:lang w:eastAsia="en-GB"/>
        </w:rPr>
        <w:t xml:space="preserve"> (</w:t>
      </w:r>
      <w:r w:rsidRPr="00A22ECC">
        <w:rPr>
          <w:color w:val="FF0000"/>
          <w:highlight w:val="cyan"/>
          <w:lang w:eastAsia="en-GB"/>
        </w:rPr>
        <w:t>X bits</w:t>
      </w:r>
      <w:r>
        <w:rPr>
          <w:lang w:eastAsia="en-GB"/>
        </w:rPr>
        <w:t>)</w:t>
      </w:r>
      <w:r w:rsidR="00AF1640" w:rsidRPr="00B52033">
        <w:rPr>
          <w:lang w:eastAsia="en-GB"/>
        </w:rPr>
        <w:t xml:space="preserve"> are </w:t>
      </w:r>
      <w:r w:rsidR="00AF1640">
        <w:rPr>
          <w:lang w:eastAsia="en-GB"/>
        </w:rPr>
        <w:t>needed</w:t>
      </w:r>
      <w:r w:rsidR="00AF1640" w:rsidRPr="00B52033">
        <w:rPr>
          <w:lang w:eastAsia="en-GB"/>
        </w:rPr>
        <w:t xml:space="preserve"> in each block corresponding to the </w:t>
      </w:r>
      <w:r w:rsidR="00AF1640" w:rsidRPr="00266E04">
        <w:rPr>
          <w:color w:val="FF0000"/>
          <w:lang w:eastAsia="en-GB"/>
        </w:rPr>
        <w:t xml:space="preserve">non-scheduled </w:t>
      </w:r>
      <w:r w:rsidR="00AF1640" w:rsidRPr="00B52033">
        <w:rPr>
          <w:lang w:eastAsia="en-GB"/>
        </w:rPr>
        <w:t>cell.</w:t>
      </w:r>
    </w:p>
    <w:p w14:paraId="509737E2" w14:textId="4C24EC06" w:rsidR="00BB3ABD" w:rsidRDefault="002B4F40" w:rsidP="002B4F40">
      <w:pPr>
        <w:pStyle w:val="ListParagraph"/>
        <w:numPr>
          <w:ilvl w:val="2"/>
          <w:numId w:val="30"/>
        </w:numPr>
        <w:jc w:val="both"/>
        <w:rPr>
          <w:lang w:eastAsia="en-GB"/>
        </w:rPr>
      </w:pPr>
      <w:r>
        <w:rPr>
          <w:lang w:eastAsia="en-GB"/>
        </w:rPr>
        <w:t>{4 bits, 4 bits} are reserved in Block 2 and Block 4 corresponding to non-scheduled cell 2 and cell 4, respectively</w:t>
      </w:r>
    </w:p>
    <w:p w14:paraId="60A325F7" w14:textId="76362DE7" w:rsidR="002B4F40" w:rsidRDefault="002B4F40" w:rsidP="002B4F40">
      <w:pPr>
        <w:pStyle w:val="ListParagraph"/>
        <w:numPr>
          <w:ilvl w:val="1"/>
          <w:numId w:val="30"/>
        </w:numPr>
        <w:jc w:val="both"/>
        <w:rPr>
          <w:lang w:eastAsia="en-GB"/>
        </w:rPr>
      </w:pPr>
      <w:r w:rsidRPr="00AF1640">
        <w:rPr>
          <w:lang w:eastAsia="en-GB"/>
        </w:rPr>
        <w:t xml:space="preserve">some </w:t>
      </w:r>
      <w:r w:rsidRPr="00266E04">
        <w:rPr>
          <w:color w:val="FF0000"/>
          <w:lang w:eastAsia="en-GB"/>
        </w:rPr>
        <w:t xml:space="preserve">additional padding </w:t>
      </w:r>
      <w:r w:rsidRPr="00AF1640">
        <w:rPr>
          <w:lang w:eastAsia="en-GB"/>
        </w:rPr>
        <w:t xml:space="preserve">bits </w:t>
      </w:r>
      <w:r w:rsidRPr="002B4F40">
        <w:rPr>
          <w:highlight w:val="yellow"/>
          <w:lang w:eastAsia="en-GB"/>
        </w:rPr>
        <w:t>might</w:t>
      </w:r>
      <w:r>
        <w:rPr>
          <w:lang w:eastAsia="en-GB"/>
        </w:rPr>
        <w:t xml:space="preserve"> be</w:t>
      </w:r>
      <w:r w:rsidRPr="00AF1640">
        <w:rPr>
          <w:lang w:eastAsia="en-GB"/>
        </w:rPr>
        <w:t xml:space="preserve"> </w:t>
      </w:r>
      <w:r>
        <w:rPr>
          <w:lang w:eastAsia="en-GB"/>
        </w:rPr>
        <w:t>needed</w:t>
      </w:r>
      <w:r w:rsidRPr="00AF1640">
        <w:rPr>
          <w:lang w:eastAsia="en-GB"/>
        </w:rPr>
        <w:t xml:space="preserve"> </w:t>
      </w:r>
      <w:r>
        <w:rPr>
          <w:lang w:eastAsia="en-GB"/>
        </w:rPr>
        <w:t xml:space="preserve">after the last block corresponding to the last schedulable cell in the scheduled cell set (no matter it is actual scheduled or not) to align with the size of </w:t>
      </w:r>
      <w:r w:rsidRPr="00AF1640">
        <w:rPr>
          <w:lang w:eastAsia="en-GB"/>
        </w:rPr>
        <w:t>the maximum number of schedulable PDSCHs across all the co-schedulable cells</w:t>
      </w:r>
      <w:r>
        <w:rPr>
          <w:lang w:eastAsia="en-GB"/>
        </w:rPr>
        <w:t>.</w:t>
      </w:r>
    </w:p>
    <w:p w14:paraId="17BA4985" w14:textId="4AF5E9DD" w:rsidR="002B4F40" w:rsidRDefault="002B4F40" w:rsidP="002B4F40">
      <w:pPr>
        <w:pStyle w:val="ListParagraph"/>
        <w:numPr>
          <w:ilvl w:val="2"/>
          <w:numId w:val="30"/>
        </w:numPr>
        <w:jc w:val="both"/>
        <w:rPr>
          <w:lang w:eastAsia="en-GB"/>
        </w:rPr>
      </w:pPr>
      <w:r>
        <w:rPr>
          <w:lang w:eastAsia="en-GB"/>
        </w:rPr>
        <w:t>3 bits are padded additionally.</w:t>
      </w:r>
    </w:p>
    <w:p w14:paraId="03E4C24D" w14:textId="31DE511A" w:rsidR="00B52033" w:rsidRPr="002B4F40" w:rsidRDefault="002B4F40" w:rsidP="00A22ECC">
      <w:pPr>
        <w:pStyle w:val="ListParagraph"/>
        <w:numPr>
          <w:ilvl w:val="0"/>
          <w:numId w:val="30"/>
        </w:numPr>
        <w:jc w:val="both"/>
        <w:rPr>
          <w:lang w:eastAsia="en-GB"/>
        </w:rPr>
      </w:pPr>
      <w:r>
        <w:rPr>
          <w:lang w:eastAsia="en-GB"/>
        </w:rPr>
        <w:t xml:space="preserve">It is noted that </w:t>
      </w:r>
      <w:r w:rsidRPr="00A22ECC">
        <w:rPr>
          <w:highlight w:val="cyan"/>
          <w:lang w:eastAsia="en-GB"/>
        </w:rPr>
        <w:t>X=4 bits</w:t>
      </w:r>
      <w:r>
        <w:rPr>
          <w:lang w:eastAsia="en-GB"/>
        </w:rPr>
        <w:t xml:space="preserve"> is adopted by assuming the value of </w:t>
      </w:r>
      <w:r w:rsidRPr="002B4F40">
        <w:rPr>
          <w:color w:val="FF0000"/>
          <w:lang w:eastAsia="en-GB"/>
        </w:rPr>
        <w:t xml:space="preserve">pre-defined/pre-determined </w:t>
      </w:r>
      <w:r w:rsidRPr="00B52033">
        <w:rPr>
          <w:lang w:eastAsia="en-GB"/>
        </w:rPr>
        <w:t>bits</w:t>
      </w:r>
      <w:r>
        <w:rPr>
          <w:lang w:eastAsia="en-GB"/>
        </w:rPr>
        <w:t xml:space="preserve"> is equal to the maximum number of schedulable </w:t>
      </w:r>
      <w:r w:rsidRPr="00AF1640">
        <w:rPr>
          <w:lang w:eastAsia="en-GB"/>
        </w:rPr>
        <w:t>PUSCHs/PDSCHs</w:t>
      </w:r>
      <w:r>
        <w:rPr>
          <w:lang w:eastAsia="en-GB"/>
        </w:rPr>
        <w:t xml:space="preserve"> in each schedulable cell. </w:t>
      </w:r>
      <w:r w:rsidRPr="002B4F40">
        <w:rPr>
          <w:highlight w:val="yellow"/>
          <w:lang w:eastAsia="en-GB"/>
        </w:rPr>
        <w:t>Other value could be also applie</w:t>
      </w:r>
      <w:r w:rsidR="00A22ECC">
        <w:rPr>
          <w:highlight w:val="yellow"/>
          <w:lang w:eastAsia="en-GB"/>
        </w:rPr>
        <w:t xml:space="preserve">d. </w:t>
      </w:r>
    </w:p>
    <w:p w14:paraId="63F3DAB8" w14:textId="77777777" w:rsidR="0095505C" w:rsidRPr="00A22ECC" w:rsidRDefault="0095505C" w:rsidP="002C6A5B">
      <w:pPr>
        <w:rPr>
          <w:lang w:val="x-none" w:eastAsia="en-GB"/>
        </w:rPr>
      </w:pPr>
    </w:p>
    <w:p w14:paraId="2546A71A" w14:textId="6962524F" w:rsidR="002C42C4" w:rsidRDefault="008037E5" w:rsidP="002C6A5B">
      <w:pPr>
        <w:rPr>
          <w:lang w:eastAsia="en-GB"/>
        </w:rPr>
      </w:pPr>
      <w:r w:rsidRPr="008037E5">
        <w:rPr>
          <w:noProof/>
          <w:lang w:eastAsia="en-GB"/>
        </w:rPr>
        <w:lastRenderedPageBreak/>
        <w:drawing>
          <wp:inline distT="0" distB="0" distL="0" distR="0" wp14:anchorId="7BFC7F7B" wp14:editId="2A7965B8">
            <wp:extent cx="6120765" cy="2399665"/>
            <wp:effectExtent l="0" t="0" r="0" b="635"/>
            <wp:docPr id="1916260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260493" name=""/>
                    <pic:cNvPicPr/>
                  </pic:nvPicPr>
                  <pic:blipFill>
                    <a:blip r:embed="rId11"/>
                    <a:stretch>
                      <a:fillRect/>
                    </a:stretch>
                  </pic:blipFill>
                  <pic:spPr>
                    <a:xfrm>
                      <a:off x="0" y="0"/>
                      <a:ext cx="6120765" cy="2399665"/>
                    </a:xfrm>
                    <a:prstGeom prst="rect">
                      <a:avLst/>
                    </a:prstGeom>
                  </pic:spPr>
                </pic:pic>
              </a:graphicData>
            </a:graphic>
          </wp:inline>
        </w:drawing>
      </w:r>
    </w:p>
    <w:p w14:paraId="65706848" w14:textId="185051D7" w:rsidR="004062AE" w:rsidRPr="004062AE" w:rsidRDefault="00BA1459" w:rsidP="00C809CC">
      <w:pPr>
        <w:pStyle w:val="Caption"/>
        <w:jc w:val="center"/>
        <w:rPr>
          <w:szCs w:val="20"/>
        </w:rPr>
      </w:pPr>
      <w:bookmarkStart w:id="3" w:name="_Ref188627785"/>
      <w:bookmarkStart w:id="4" w:name="_Ref188627767"/>
      <w:r>
        <w:t xml:space="preserve">Figure </w:t>
      </w:r>
      <w:r>
        <w:fldChar w:fldCharType="begin"/>
      </w:r>
      <w:r>
        <w:instrText xml:space="preserve"> SEQ Figure \* ARABIC </w:instrText>
      </w:r>
      <w:r>
        <w:fldChar w:fldCharType="separate"/>
      </w:r>
      <w:r w:rsidR="00AB319A">
        <w:rPr>
          <w:noProof/>
        </w:rPr>
        <w:t>1</w:t>
      </w:r>
      <w:r>
        <w:fldChar w:fldCharType="end"/>
      </w:r>
      <w:bookmarkEnd w:id="3"/>
      <w:r>
        <w:t xml:space="preserve"> Analysis of different methods of scheduled cells indicator with </w:t>
      </w:r>
      <w:r w:rsidR="00C809CC">
        <w:t>C</w:t>
      </w:r>
      <w:r>
        <w:t xml:space="preserve">onfiguration </w:t>
      </w:r>
      <w:r w:rsidR="005F73FB">
        <w:t xml:space="preserve">of Case </w:t>
      </w:r>
      <w:r w:rsidR="00C809CC">
        <w:t>A</w:t>
      </w:r>
      <w:bookmarkEnd w:id="4"/>
    </w:p>
    <w:p w14:paraId="71A79712" w14:textId="77777777" w:rsidR="002C42C4" w:rsidRDefault="002C42C4" w:rsidP="002C6A5B">
      <w:pPr>
        <w:rPr>
          <w:lang w:val="x-none" w:eastAsia="en-GB"/>
        </w:rPr>
      </w:pPr>
    </w:p>
    <w:p w14:paraId="26C81645" w14:textId="21FAF300" w:rsidR="00C809CC" w:rsidRDefault="00C809CC" w:rsidP="002C6A5B">
      <w:pPr>
        <w:rPr>
          <w:lang w:val="x-none" w:eastAsia="en-GB"/>
        </w:rPr>
      </w:pPr>
      <w:r w:rsidRPr="00C809CC">
        <w:rPr>
          <w:noProof/>
          <w:lang w:val="x-none" w:eastAsia="en-GB"/>
        </w:rPr>
        <w:drawing>
          <wp:inline distT="0" distB="0" distL="0" distR="0" wp14:anchorId="33491DB1" wp14:editId="033B49BB">
            <wp:extent cx="6120765" cy="2747010"/>
            <wp:effectExtent l="0" t="0" r="0" b="0"/>
            <wp:docPr id="940190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90165" name=""/>
                    <pic:cNvPicPr/>
                  </pic:nvPicPr>
                  <pic:blipFill>
                    <a:blip r:embed="rId12"/>
                    <a:stretch>
                      <a:fillRect/>
                    </a:stretch>
                  </pic:blipFill>
                  <pic:spPr>
                    <a:xfrm>
                      <a:off x="0" y="0"/>
                      <a:ext cx="6120765" cy="2747010"/>
                    </a:xfrm>
                    <a:prstGeom prst="rect">
                      <a:avLst/>
                    </a:prstGeom>
                  </pic:spPr>
                </pic:pic>
              </a:graphicData>
            </a:graphic>
          </wp:inline>
        </w:drawing>
      </w:r>
    </w:p>
    <w:p w14:paraId="7592744D" w14:textId="4E91242C" w:rsidR="00C809CC" w:rsidRDefault="00C809CC" w:rsidP="00C809CC">
      <w:pPr>
        <w:pStyle w:val="Caption"/>
        <w:jc w:val="center"/>
        <w:rPr>
          <w:lang w:val="x-none"/>
        </w:rPr>
      </w:pPr>
      <w:bookmarkStart w:id="5" w:name="_Ref188629413"/>
      <w:r>
        <w:t xml:space="preserve">Figure </w:t>
      </w:r>
      <w:r>
        <w:fldChar w:fldCharType="begin"/>
      </w:r>
      <w:r>
        <w:instrText xml:space="preserve"> SEQ Figure \* ARABIC </w:instrText>
      </w:r>
      <w:r>
        <w:fldChar w:fldCharType="separate"/>
      </w:r>
      <w:r w:rsidR="00AB319A">
        <w:rPr>
          <w:noProof/>
        </w:rPr>
        <w:t>2</w:t>
      </w:r>
      <w:r>
        <w:fldChar w:fldCharType="end"/>
      </w:r>
      <w:bookmarkEnd w:id="5"/>
      <w:r>
        <w:t xml:space="preserve"> Analysis of different methods of scheduled cells indicator with Configuration </w:t>
      </w:r>
      <w:r w:rsidR="005F73FB">
        <w:t xml:space="preserve">of Case </w:t>
      </w:r>
      <w:r>
        <w:t>B</w:t>
      </w:r>
    </w:p>
    <w:p w14:paraId="1040A6F2" w14:textId="77777777" w:rsidR="00C809CC" w:rsidRDefault="00C809CC" w:rsidP="00287ACC">
      <w:pPr>
        <w:jc w:val="center"/>
        <w:rPr>
          <w:rFonts w:eastAsia="DengXian"/>
          <w:lang w:val="x-none" w:eastAsia="zh-CN"/>
        </w:rPr>
      </w:pPr>
    </w:p>
    <w:p w14:paraId="7F43274F" w14:textId="2BE46581" w:rsidR="00287ACC" w:rsidRPr="000656AF" w:rsidRDefault="00466D22" w:rsidP="002C6A5B">
      <w:pPr>
        <w:rPr>
          <w:rFonts w:eastAsia="DengXian"/>
          <w:lang w:eastAsia="zh-CN"/>
        </w:rPr>
      </w:pPr>
      <w:r>
        <w:rPr>
          <w:rFonts w:eastAsia="DengXian" w:hint="eastAsia"/>
          <w:lang w:val="x-none" w:eastAsia="zh-CN"/>
        </w:rPr>
        <w:t>I</w:t>
      </w:r>
      <w:r w:rsidR="00D201EB">
        <w:rPr>
          <w:lang w:eastAsia="en-GB"/>
        </w:rPr>
        <w:t xml:space="preserve">n </w:t>
      </w:r>
      <w:r w:rsidR="00D201EB">
        <w:rPr>
          <w:lang w:eastAsia="en-GB"/>
        </w:rPr>
        <w:fldChar w:fldCharType="begin"/>
      </w:r>
      <w:r w:rsidR="00D201EB">
        <w:rPr>
          <w:lang w:eastAsia="en-GB"/>
        </w:rPr>
        <w:instrText xml:space="preserve"> REF _Ref188629413 \h </w:instrText>
      </w:r>
      <w:r w:rsidR="00D201EB">
        <w:rPr>
          <w:lang w:eastAsia="en-GB"/>
        </w:rPr>
      </w:r>
      <w:r w:rsidR="00D201EB">
        <w:rPr>
          <w:lang w:eastAsia="en-GB"/>
        </w:rPr>
        <w:fldChar w:fldCharType="separate"/>
      </w:r>
      <w:r w:rsidR="00AB319A">
        <w:t xml:space="preserve">Figure </w:t>
      </w:r>
      <w:r w:rsidR="00AB319A">
        <w:rPr>
          <w:noProof/>
        </w:rPr>
        <w:t>2</w:t>
      </w:r>
      <w:r w:rsidR="00D201EB">
        <w:rPr>
          <w:lang w:eastAsia="en-GB"/>
        </w:rPr>
        <w:fldChar w:fldCharType="end"/>
      </w:r>
      <w:r>
        <w:rPr>
          <w:rFonts w:eastAsia="DengXian" w:hint="eastAsia"/>
          <w:lang w:eastAsia="zh-CN"/>
        </w:rPr>
        <w:t>, we consider the</w:t>
      </w:r>
      <w:r w:rsidR="00D201EB">
        <w:rPr>
          <w:lang w:eastAsia="en-GB"/>
        </w:rPr>
        <w:t xml:space="preserve"> Configuration of Case B</w:t>
      </w:r>
      <w:r w:rsidR="00287ACC">
        <w:rPr>
          <w:rFonts w:eastAsia="DengXian" w:hint="eastAsia"/>
          <w:lang w:eastAsia="zh-CN"/>
        </w:rPr>
        <w:t xml:space="preserve">, where </w:t>
      </w:r>
      <w:r w:rsidR="000656AF" w:rsidRPr="000656AF">
        <w:rPr>
          <w:rFonts w:eastAsia="DengXian"/>
          <w:lang w:val="x-none" w:eastAsia="zh-CN"/>
        </w:rPr>
        <w:t xml:space="preserve">the maximum number of schedulable PDSCHs across all the co-schedulable cells is </w:t>
      </w:r>
      <w:r w:rsidR="000656AF" w:rsidRPr="000656AF">
        <w:rPr>
          <w:rFonts w:eastAsia="DengXian"/>
          <w:color w:val="FF0000"/>
          <w:lang w:val="x-none" w:eastAsia="zh-CN"/>
        </w:rPr>
        <w:t xml:space="preserve">less </w:t>
      </w:r>
      <w:r w:rsidR="000656AF" w:rsidRPr="000656AF">
        <w:rPr>
          <w:rFonts w:eastAsia="DengXian"/>
          <w:lang w:val="x-none" w:eastAsia="zh-CN"/>
        </w:rPr>
        <w:t xml:space="preserve">than the summation of the maximum number of schedulable PDSCHs by the DCI format 0_3/1_3 in each schedulable cell. </w:t>
      </w:r>
      <w:r w:rsidR="00F257DB">
        <w:rPr>
          <w:rFonts w:eastAsia="DengXian" w:hint="eastAsia"/>
          <w:lang w:val="x-none" w:eastAsia="zh-CN"/>
        </w:rPr>
        <w:t xml:space="preserve">Similar analyses on </w:t>
      </w:r>
      <w:r w:rsidR="00287ACC">
        <w:rPr>
          <w:rFonts w:eastAsia="DengXian" w:cs="Arial" w:hint="eastAsia"/>
          <w:szCs w:val="20"/>
          <w:lang w:eastAsia="zh-CN"/>
        </w:rPr>
        <w:t>Option 1 and Option 2</w:t>
      </w:r>
      <w:r w:rsidR="00377CC5">
        <w:rPr>
          <w:rFonts w:eastAsia="DengXian" w:cs="Arial"/>
          <w:szCs w:val="20"/>
          <w:lang w:eastAsia="zh-CN"/>
        </w:rPr>
        <w:t>a</w:t>
      </w:r>
      <w:r w:rsidR="00287ACC">
        <w:rPr>
          <w:rFonts w:eastAsia="DengXian" w:cs="Arial" w:hint="eastAsia"/>
          <w:szCs w:val="20"/>
          <w:lang w:eastAsia="zh-CN"/>
        </w:rPr>
        <w:t xml:space="preserve"> with different methods of scheduled cells indication were </w:t>
      </w:r>
      <w:r w:rsidR="00F257DB">
        <w:rPr>
          <w:rFonts w:eastAsia="DengXian" w:cs="Arial" w:hint="eastAsia"/>
          <w:szCs w:val="20"/>
          <w:lang w:eastAsia="zh-CN"/>
        </w:rPr>
        <w:t>performe</w:t>
      </w:r>
      <w:r w:rsidR="00BD6355">
        <w:rPr>
          <w:rFonts w:eastAsia="DengXian" w:cs="Arial" w:hint="eastAsia"/>
          <w:szCs w:val="20"/>
          <w:lang w:eastAsia="zh-CN"/>
        </w:rPr>
        <w:t>d</w:t>
      </w:r>
      <w:r w:rsidR="0057747F">
        <w:rPr>
          <w:rFonts w:eastAsia="DengXian" w:cs="Arial" w:hint="eastAsia"/>
          <w:szCs w:val="20"/>
          <w:lang w:eastAsia="zh-CN"/>
        </w:rPr>
        <w:t xml:space="preserve"> but the details </w:t>
      </w:r>
      <w:r w:rsidR="005D2611">
        <w:rPr>
          <w:rFonts w:eastAsia="DengXian" w:cs="Arial" w:hint="eastAsia"/>
          <w:szCs w:val="20"/>
          <w:lang w:eastAsia="zh-CN"/>
        </w:rPr>
        <w:t>were skipped here</w:t>
      </w:r>
      <w:r w:rsidR="00BD6355">
        <w:rPr>
          <w:rFonts w:eastAsia="DengXian" w:cs="Arial" w:hint="eastAsia"/>
          <w:szCs w:val="20"/>
          <w:lang w:eastAsia="zh-CN"/>
        </w:rPr>
        <w:t xml:space="preserve">. </w:t>
      </w:r>
      <w:r w:rsidR="005D2611">
        <w:rPr>
          <w:rFonts w:eastAsia="DengXian" w:cs="Arial" w:hint="eastAsia"/>
          <w:szCs w:val="20"/>
          <w:lang w:eastAsia="zh-CN"/>
        </w:rPr>
        <w:t>Only s</w:t>
      </w:r>
      <w:r w:rsidR="00BD6355">
        <w:rPr>
          <w:rFonts w:eastAsia="DengXian" w:cs="Arial" w:hint="eastAsia"/>
          <w:szCs w:val="20"/>
          <w:lang w:eastAsia="zh-CN"/>
        </w:rPr>
        <w:t xml:space="preserve">ome </w:t>
      </w:r>
      <w:r w:rsidR="005D2611">
        <w:rPr>
          <w:rFonts w:eastAsia="DengXian" w:cs="Arial" w:hint="eastAsia"/>
          <w:szCs w:val="20"/>
          <w:lang w:eastAsia="zh-CN"/>
        </w:rPr>
        <w:t xml:space="preserve">interesting </w:t>
      </w:r>
      <w:r w:rsidR="00BD6355">
        <w:rPr>
          <w:rFonts w:eastAsia="DengXian" w:cs="Arial" w:hint="eastAsia"/>
          <w:szCs w:val="20"/>
          <w:lang w:eastAsia="zh-CN"/>
        </w:rPr>
        <w:t xml:space="preserve">findings </w:t>
      </w:r>
      <w:r w:rsidR="005D2611">
        <w:rPr>
          <w:rFonts w:eastAsia="DengXian" w:cs="Arial" w:hint="eastAsia"/>
          <w:szCs w:val="20"/>
          <w:lang w:eastAsia="zh-CN"/>
        </w:rPr>
        <w:t>are listed</w:t>
      </w:r>
      <w:r w:rsidR="00BD6355">
        <w:rPr>
          <w:rFonts w:eastAsia="DengXian" w:cs="Arial" w:hint="eastAsia"/>
          <w:szCs w:val="20"/>
          <w:lang w:eastAsia="zh-CN"/>
        </w:rPr>
        <w:t xml:space="preserve"> in </w:t>
      </w:r>
      <w:r w:rsidR="00BD6355">
        <w:rPr>
          <w:rFonts w:eastAsia="DengXian" w:cs="Arial"/>
          <w:szCs w:val="20"/>
          <w:lang w:eastAsia="zh-CN"/>
        </w:rPr>
        <w:t>the</w:t>
      </w:r>
      <w:r w:rsidR="00BD6355">
        <w:rPr>
          <w:rFonts w:eastAsia="DengXian" w:cs="Arial" w:hint="eastAsia"/>
          <w:szCs w:val="20"/>
          <w:lang w:eastAsia="zh-CN"/>
        </w:rPr>
        <w:t xml:space="preserve"> following: </w:t>
      </w:r>
    </w:p>
    <w:p w14:paraId="0E764BC5" w14:textId="5ADD34B0" w:rsidR="000B59A4" w:rsidRDefault="000B20BF" w:rsidP="002C6A5B">
      <w:pPr>
        <w:rPr>
          <w:rFonts w:eastAsia="DengXian"/>
          <w:lang w:eastAsia="zh-CN"/>
        </w:rPr>
      </w:pPr>
      <w:r w:rsidRPr="00CA58EA">
        <w:rPr>
          <w:rFonts w:eastAsia="DengXian" w:hint="eastAsia"/>
          <w:lang w:val="x-none" w:eastAsia="zh-CN"/>
        </w:rPr>
        <w:t>F</w:t>
      </w:r>
      <w:r w:rsidR="001B4050" w:rsidRPr="00CA58EA">
        <w:rPr>
          <w:rFonts w:eastAsia="DengXian" w:hint="eastAsia"/>
          <w:lang w:val="x-none" w:eastAsia="zh-CN"/>
        </w:rPr>
        <w:t xml:space="preserve">or Option 2a </w:t>
      </w:r>
      <w:r w:rsidR="001B4050" w:rsidRPr="00CA58EA">
        <w:rPr>
          <w:lang w:eastAsia="en-GB"/>
        </w:rPr>
        <w:t xml:space="preserve">with </w:t>
      </w:r>
      <w:r w:rsidR="001B4050" w:rsidRPr="00CA58EA">
        <w:rPr>
          <w:color w:val="000000" w:themeColor="text1"/>
          <w:lang w:eastAsia="en-GB"/>
        </w:rPr>
        <w:t xml:space="preserve">FDRA based method, the number of reserved bits for the block corresponding to non-scheduled cell is </w:t>
      </w:r>
      <w:r w:rsidR="00AF49BB">
        <w:rPr>
          <w:color w:val="000000" w:themeColor="text1"/>
          <w:lang w:eastAsia="en-GB"/>
        </w:rPr>
        <w:t xml:space="preserve">clearly </w:t>
      </w:r>
      <w:r w:rsidR="001B4050" w:rsidRPr="00CA58EA">
        <w:rPr>
          <w:color w:val="000000" w:themeColor="text1"/>
          <w:lang w:eastAsia="en-GB"/>
        </w:rPr>
        <w:t>captured in the any agreements made in Rel-19 MCE.</w:t>
      </w:r>
      <w:r w:rsidR="007E3544" w:rsidRPr="00CA58EA">
        <w:rPr>
          <w:rFonts w:eastAsia="DengXian" w:hint="eastAsia"/>
          <w:color w:val="000000" w:themeColor="text1"/>
          <w:lang w:eastAsia="zh-CN"/>
        </w:rPr>
        <w:t xml:space="preserve"> </w:t>
      </w:r>
      <w:r w:rsidR="000A2AC0" w:rsidRPr="00CA58EA">
        <w:rPr>
          <w:rFonts w:eastAsia="DengXian" w:hint="eastAsia"/>
          <w:color w:val="000000" w:themeColor="text1"/>
          <w:lang w:eastAsia="zh-CN"/>
        </w:rPr>
        <w:t>We found that</w:t>
      </w:r>
      <w:r w:rsidR="007E3544" w:rsidRPr="00CA58EA">
        <w:rPr>
          <w:rFonts w:eastAsia="DengXian" w:hint="eastAsia"/>
          <w:color w:val="000000" w:themeColor="text1"/>
          <w:lang w:eastAsia="zh-CN"/>
        </w:rPr>
        <w:t xml:space="preserve"> </w:t>
      </w:r>
      <w:r w:rsidR="00CB016C" w:rsidRPr="00CA58EA">
        <w:rPr>
          <w:rFonts w:eastAsia="DengXian" w:hint="eastAsia"/>
          <w:color w:val="000000" w:themeColor="text1"/>
          <w:lang w:eastAsia="zh-CN"/>
        </w:rPr>
        <w:t>if</w:t>
      </w:r>
      <w:r w:rsidR="0060024B" w:rsidRPr="00CA58EA">
        <w:rPr>
          <w:rFonts w:eastAsia="DengXian" w:hint="eastAsia"/>
          <w:color w:val="000000" w:themeColor="text1"/>
          <w:lang w:val="x-none" w:eastAsia="zh-CN"/>
        </w:rPr>
        <w:t xml:space="preserve"> </w:t>
      </w:r>
      <w:r w:rsidR="00AC59DB" w:rsidRPr="00CA58EA">
        <w:rPr>
          <w:color w:val="000000" w:themeColor="text1"/>
          <w:lang w:eastAsia="en-GB"/>
        </w:rPr>
        <w:t xml:space="preserve">the number of reserved bits for </w:t>
      </w:r>
      <w:r w:rsidR="0087626F" w:rsidRPr="00CA58EA">
        <w:rPr>
          <w:rFonts w:eastAsia="DengXian" w:hint="eastAsia"/>
          <w:color w:val="000000" w:themeColor="text1"/>
          <w:lang w:eastAsia="zh-CN"/>
        </w:rPr>
        <w:t>each</w:t>
      </w:r>
      <w:r w:rsidR="00AC59DB" w:rsidRPr="00CA58EA">
        <w:rPr>
          <w:color w:val="000000" w:themeColor="text1"/>
          <w:lang w:eastAsia="en-GB"/>
        </w:rPr>
        <w:t xml:space="preserve"> block </w:t>
      </w:r>
      <w:r w:rsidR="006A6784" w:rsidRPr="00CA58EA">
        <w:rPr>
          <w:rFonts w:eastAsia="DengXian" w:hint="eastAsia"/>
          <w:color w:val="000000" w:themeColor="text1"/>
          <w:lang w:eastAsia="zh-CN"/>
        </w:rPr>
        <w:t xml:space="preserve">of the NDI field </w:t>
      </w:r>
      <w:r w:rsidR="00AC59DB" w:rsidRPr="00CA58EA">
        <w:rPr>
          <w:color w:val="000000" w:themeColor="text1"/>
          <w:lang w:eastAsia="en-GB"/>
        </w:rPr>
        <w:t xml:space="preserve">corresponding to non-scheduled cell </w:t>
      </w:r>
      <w:r w:rsidR="00F733CB" w:rsidRPr="00CA58EA">
        <w:rPr>
          <w:rFonts w:eastAsia="DengXian" w:hint="eastAsia"/>
          <w:color w:val="000000" w:themeColor="text1"/>
          <w:lang w:eastAsia="zh-CN"/>
        </w:rPr>
        <w:t>i</w:t>
      </w:r>
      <w:r w:rsidR="00F733CB" w:rsidRPr="00CA58EA">
        <w:rPr>
          <w:rFonts w:eastAsia="DengXian" w:hint="eastAsia"/>
          <w:lang w:eastAsia="zh-CN"/>
        </w:rPr>
        <w:t>s</w:t>
      </w:r>
      <w:r w:rsidR="0060024B">
        <w:rPr>
          <w:rFonts w:eastAsia="DengXian" w:hint="eastAsia"/>
          <w:lang w:eastAsia="zh-CN"/>
        </w:rPr>
        <w:t xml:space="preserve"> </w:t>
      </w:r>
      <w:r w:rsidR="0087626F">
        <w:rPr>
          <w:rFonts w:eastAsia="DengXian"/>
          <w:lang w:eastAsia="zh-CN"/>
        </w:rPr>
        <w:t>equal</w:t>
      </w:r>
      <w:r w:rsidR="0087626F">
        <w:rPr>
          <w:rFonts w:eastAsia="DengXian" w:hint="eastAsia"/>
          <w:lang w:eastAsia="zh-CN"/>
        </w:rPr>
        <w:t xml:space="preserve"> to </w:t>
      </w:r>
      <w:r w:rsidR="0087626F" w:rsidRPr="007F06B7">
        <w:rPr>
          <w:lang w:eastAsia="en-GB"/>
        </w:rPr>
        <w:t xml:space="preserve">the </w:t>
      </w:r>
      <w:r w:rsidR="0087626F" w:rsidRPr="007F06B7">
        <w:rPr>
          <w:color w:val="FF0000"/>
          <w:lang w:eastAsia="en-GB"/>
        </w:rPr>
        <w:t xml:space="preserve">maximum </w:t>
      </w:r>
      <w:r w:rsidR="0087626F" w:rsidRPr="007F06B7">
        <w:rPr>
          <w:lang w:eastAsia="en-GB"/>
        </w:rPr>
        <w:t xml:space="preserve">number of </w:t>
      </w:r>
      <w:r w:rsidR="0087626F" w:rsidRPr="007F06B7">
        <w:rPr>
          <w:color w:val="FF0000"/>
          <w:lang w:eastAsia="en-GB"/>
        </w:rPr>
        <w:t xml:space="preserve">schedulable </w:t>
      </w:r>
      <w:r w:rsidR="0087626F" w:rsidRPr="007F06B7">
        <w:rPr>
          <w:lang w:eastAsia="en-GB"/>
        </w:rPr>
        <w:t xml:space="preserve">PDSCHs </w:t>
      </w:r>
      <w:r w:rsidR="0087626F">
        <w:rPr>
          <w:lang w:eastAsia="en-GB"/>
        </w:rPr>
        <w:t>on</w:t>
      </w:r>
      <w:r w:rsidR="0087626F" w:rsidRPr="007F06B7">
        <w:rPr>
          <w:lang w:eastAsia="en-GB"/>
        </w:rPr>
        <w:t xml:space="preserve"> each </w:t>
      </w:r>
      <w:r w:rsidR="0087626F" w:rsidRPr="004D1740">
        <w:rPr>
          <w:rFonts w:eastAsia="DengXian" w:hint="eastAsia"/>
          <w:color w:val="FF0000"/>
          <w:lang w:eastAsia="zh-CN"/>
        </w:rPr>
        <w:t>corresponding</w:t>
      </w:r>
      <w:r w:rsidR="0087626F" w:rsidRPr="004D1740">
        <w:rPr>
          <w:color w:val="FF0000"/>
          <w:lang w:eastAsia="en-GB"/>
        </w:rPr>
        <w:t xml:space="preserve"> </w:t>
      </w:r>
      <w:r w:rsidR="0087626F" w:rsidRPr="007F06B7">
        <w:rPr>
          <w:lang w:eastAsia="en-GB"/>
        </w:rPr>
        <w:t>cell</w:t>
      </w:r>
      <w:r w:rsidR="00D2040D">
        <w:rPr>
          <w:rFonts w:eastAsia="DengXian" w:hint="eastAsia"/>
          <w:lang w:eastAsia="zh-CN"/>
        </w:rPr>
        <w:t>, it might</w:t>
      </w:r>
      <w:r w:rsidR="00142EBE">
        <w:rPr>
          <w:rFonts w:eastAsia="DengXian" w:hint="eastAsia"/>
          <w:lang w:eastAsia="zh-CN"/>
        </w:rPr>
        <w:t xml:space="preserve"> cause an issue that </w:t>
      </w:r>
      <w:r w:rsidR="00351BD0">
        <w:rPr>
          <w:rFonts w:eastAsia="DengXian" w:hint="eastAsia"/>
          <w:lang w:val="x-none" w:eastAsia="zh-CN"/>
        </w:rPr>
        <w:t xml:space="preserve">the number of </w:t>
      </w:r>
      <w:r w:rsidR="00515BC7">
        <w:rPr>
          <w:rFonts w:eastAsia="DengXian" w:hint="eastAsia"/>
          <w:lang w:val="x-none" w:eastAsia="zh-CN"/>
        </w:rPr>
        <w:t xml:space="preserve">bits across </w:t>
      </w:r>
      <w:r w:rsidR="00101BD9" w:rsidRPr="00674A75">
        <w:rPr>
          <w:rFonts w:eastAsia="DengXian" w:hint="eastAsia"/>
          <w:color w:val="FF0000"/>
          <w:lang w:val="x-none" w:eastAsia="zh-CN"/>
        </w:rPr>
        <w:t>all</w:t>
      </w:r>
      <w:r w:rsidR="00515BC7" w:rsidRPr="00674A75">
        <w:rPr>
          <w:rFonts w:eastAsia="DengXian" w:hint="eastAsia"/>
          <w:color w:val="FF0000"/>
          <w:lang w:val="x-none" w:eastAsia="zh-CN"/>
        </w:rPr>
        <w:t xml:space="preserve"> </w:t>
      </w:r>
      <w:r w:rsidR="00515BC7">
        <w:rPr>
          <w:rFonts w:eastAsia="DengXian" w:hint="eastAsia"/>
          <w:lang w:val="x-none" w:eastAsia="zh-CN"/>
        </w:rPr>
        <w:t xml:space="preserve">blocks of the NDI field </w:t>
      </w:r>
      <w:r w:rsidR="00101BD9">
        <w:rPr>
          <w:rFonts w:eastAsia="DengXian" w:hint="eastAsia"/>
          <w:lang w:val="x-none" w:eastAsia="zh-CN"/>
        </w:rPr>
        <w:t>might be</w:t>
      </w:r>
      <w:r w:rsidR="00515BC7">
        <w:rPr>
          <w:rFonts w:eastAsia="DengXian" w:hint="eastAsia"/>
          <w:lang w:val="x-none" w:eastAsia="zh-CN"/>
        </w:rPr>
        <w:t xml:space="preserve"> </w:t>
      </w:r>
      <w:r w:rsidR="00515BC7" w:rsidRPr="00515BC7">
        <w:rPr>
          <w:rFonts w:eastAsia="DengXian" w:hint="eastAsia"/>
          <w:color w:val="FF0000"/>
          <w:lang w:val="x-none" w:eastAsia="zh-CN"/>
        </w:rPr>
        <w:t xml:space="preserve">larger than </w:t>
      </w:r>
      <w:r w:rsidR="003509E5">
        <w:rPr>
          <w:lang w:eastAsia="en-GB"/>
        </w:rPr>
        <w:t xml:space="preserve">the </w:t>
      </w:r>
      <w:r w:rsidR="003509E5" w:rsidRPr="007F06B7">
        <w:rPr>
          <w:lang w:eastAsia="en-GB"/>
        </w:rPr>
        <w:t>maximum number of schedulable PDSCHs across all the co-schedulable cells</w:t>
      </w:r>
      <w:r w:rsidR="00543856">
        <w:rPr>
          <w:rFonts w:eastAsia="DengXian" w:hint="eastAsia"/>
          <w:lang w:eastAsia="zh-CN"/>
        </w:rPr>
        <w:t xml:space="preserve">. </w:t>
      </w:r>
      <w:r w:rsidR="000A2AC0">
        <w:rPr>
          <w:rFonts w:eastAsia="DengXian" w:hint="eastAsia"/>
          <w:lang w:eastAsia="zh-CN"/>
        </w:rPr>
        <w:t xml:space="preserve">As a </w:t>
      </w:r>
      <w:r w:rsidR="001B7425">
        <w:rPr>
          <w:rFonts w:eastAsia="DengXian"/>
          <w:lang w:eastAsia="zh-CN"/>
        </w:rPr>
        <w:t>result,</w:t>
      </w:r>
      <w:r w:rsidR="000A2AC0">
        <w:rPr>
          <w:rFonts w:eastAsia="DengXian" w:hint="eastAsia"/>
          <w:lang w:eastAsia="zh-CN"/>
        </w:rPr>
        <w:t xml:space="preserve"> in </w:t>
      </w:r>
      <w:r w:rsidR="000A2AC0">
        <w:rPr>
          <w:rFonts w:eastAsia="DengXian"/>
          <w:lang w:eastAsia="zh-CN"/>
        </w:rPr>
        <w:fldChar w:fldCharType="begin"/>
      </w:r>
      <w:r w:rsidR="000A2AC0">
        <w:rPr>
          <w:rFonts w:eastAsia="DengXian"/>
          <w:lang w:eastAsia="zh-CN"/>
        </w:rPr>
        <w:instrText xml:space="preserve"> </w:instrText>
      </w:r>
      <w:r w:rsidR="000A2AC0">
        <w:rPr>
          <w:rFonts w:eastAsia="DengXian" w:hint="eastAsia"/>
          <w:lang w:eastAsia="zh-CN"/>
        </w:rPr>
        <w:instrText>REF _Ref188629413 \h</w:instrText>
      </w:r>
      <w:r w:rsidR="000A2AC0">
        <w:rPr>
          <w:rFonts w:eastAsia="DengXian"/>
          <w:lang w:eastAsia="zh-CN"/>
        </w:rPr>
        <w:instrText xml:space="preserve"> </w:instrText>
      </w:r>
      <w:r w:rsidR="000A2AC0">
        <w:rPr>
          <w:rFonts w:eastAsia="DengXian"/>
          <w:lang w:eastAsia="zh-CN"/>
        </w:rPr>
      </w:r>
      <w:r w:rsidR="000A2AC0">
        <w:rPr>
          <w:rFonts w:eastAsia="DengXian"/>
          <w:lang w:eastAsia="zh-CN"/>
        </w:rPr>
        <w:fldChar w:fldCharType="separate"/>
      </w:r>
      <w:r w:rsidR="00AB319A">
        <w:t xml:space="preserve">Figure </w:t>
      </w:r>
      <w:r w:rsidR="00AB319A">
        <w:rPr>
          <w:noProof/>
        </w:rPr>
        <w:t>2</w:t>
      </w:r>
      <w:r w:rsidR="000A2AC0">
        <w:rPr>
          <w:rFonts w:eastAsia="DengXian"/>
          <w:lang w:eastAsia="zh-CN"/>
        </w:rPr>
        <w:fldChar w:fldCharType="end"/>
      </w:r>
      <w:r w:rsidR="000A2AC0">
        <w:rPr>
          <w:rFonts w:eastAsia="DengXian" w:hint="eastAsia"/>
          <w:lang w:eastAsia="zh-CN"/>
        </w:rPr>
        <w:t xml:space="preserve">, the size of NDI field </w:t>
      </w:r>
      <w:r w:rsidR="0014092A">
        <w:rPr>
          <w:rFonts w:eastAsia="DengXian" w:hint="eastAsia"/>
          <w:lang w:eastAsia="zh-CN"/>
        </w:rPr>
        <w:t xml:space="preserve">is larger than the limitation (i.e., </w:t>
      </w:r>
      <w:r w:rsidR="00BB006A">
        <w:rPr>
          <w:rFonts w:eastAsia="DengXian" w:hint="eastAsia"/>
          <w:lang w:eastAsia="zh-CN"/>
        </w:rPr>
        <w:t xml:space="preserve">12 bits which is the </w:t>
      </w:r>
      <w:r w:rsidR="0014092A" w:rsidRPr="00D121A4">
        <w:rPr>
          <w:rFonts w:cs="Arial"/>
          <w:szCs w:val="20"/>
        </w:rPr>
        <w:t xml:space="preserve">maximum number of schedulable </w:t>
      </w:r>
      <w:r w:rsidR="0014092A" w:rsidRPr="00D121A4">
        <w:rPr>
          <w:rFonts w:eastAsia="DengXian" w:cs="Arial"/>
          <w:szCs w:val="20"/>
        </w:rPr>
        <w:t>PUSCH</w:t>
      </w:r>
      <w:r w:rsidR="0014092A" w:rsidRPr="00D121A4">
        <w:rPr>
          <w:rFonts w:cs="Arial"/>
          <w:szCs w:val="20"/>
        </w:rPr>
        <w:t>s</w:t>
      </w:r>
      <w:r w:rsidR="0014092A" w:rsidRPr="00D121A4">
        <w:rPr>
          <w:rFonts w:eastAsia="DengXian" w:cs="Arial"/>
          <w:szCs w:val="20"/>
        </w:rPr>
        <w:t>/PDSCHs</w:t>
      </w:r>
      <w:r w:rsidR="0014092A" w:rsidRPr="00D121A4">
        <w:rPr>
          <w:rFonts w:cs="Arial"/>
          <w:szCs w:val="20"/>
        </w:rPr>
        <w:t xml:space="preserve"> </w:t>
      </w:r>
      <w:r w:rsidR="0014092A" w:rsidRPr="00D121A4">
        <w:rPr>
          <w:rFonts w:eastAsia="MS Mincho" w:cs="Arial"/>
          <w:szCs w:val="20"/>
          <w:lang w:eastAsia="ja-JP"/>
        </w:rPr>
        <w:t>by the DCI format 0_3/1_3</w:t>
      </w:r>
      <w:r w:rsidR="0014092A" w:rsidRPr="00D121A4">
        <w:rPr>
          <w:rFonts w:eastAsia="SimSun" w:cs="Arial"/>
          <w:szCs w:val="20"/>
        </w:rPr>
        <w:t xml:space="preserve"> across all the co-schedulable cells</w:t>
      </w:r>
      <w:r w:rsidR="0014092A">
        <w:rPr>
          <w:rFonts w:eastAsia="DengXian" w:hint="eastAsia"/>
          <w:lang w:eastAsia="zh-CN"/>
        </w:rPr>
        <w:t>)</w:t>
      </w:r>
      <w:r w:rsidR="000B59A4">
        <w:rPr>
          <w:rFonts w:eastAsia="DengXian" w:hint="eastAsia"/>
          <w:lang w:eastAsia="zh-CN"/>
        </w:rPr>
        <w:t xml:space="preserve">, which </w:t>
      </w:r>
      <w:r w:rsidR="000B59A4">
        <w:rPr>
          <w:rFonts w:eastAsia="DengXian"/>
          <w:lang w:eastAsia="zh-CN"/>
        </w:rPr>
        <w:t>cause</w:t>
      </w:r>
      <w:r w:rsidR="000B59A4">
        <w:rPr>
          <w:rFonts w:eastAsia="DengXian" w:hint="eastAsia"/>
          <w:lang w:eastAsia="zh-CN"/>
        </w:rPr>
        <w:t xml:space="preserve">s </w:t>
      </w:r>
      <w:r w:rsidR="00AC2438">
        <w:rPr>
          <w:rFonts w:eastAsia="DengXian" w:hint="eastAsia"/>
          <w:lang w:eastAsia="zh-CN"/>
        </w:rPr>
        <w:t xml:space="preserve">the </w:t>
      </w:r>
      <w:r w:rsidR="00AC2438">
        <w:rPr>
          <w:rFonts w:eastAsia="DengXian"/>
          <w:lang w:eastAsia="zh-CN"/>
        </w:rPr>
        <w:t>ambiguity</w:t>
      </w:r>
      <w:r w:rsidR="00AC2438">
        <w:rPr>
          <w:rFonts w:eastAsia="DengXian" w:hint="eastAsia"/>
          <w:lang w:eastAsia="zh-CN"/>
        </w:rPr>
        <w:t xml:space="preserve"> on the </w:t>
      </w:r>
      <w:r w:rsidR="00A978B9">
        <w:rPr>
          <w:rFonts w:eastAsia="DengXian" w:hint="eastAsia"/>
          <w:lang w:eastAsia="zh-CN"/>
        </w:rPr>
        <w:t xml:space="preserve">total </w:t>
      </w:r>
      <w:r w:rsidR="00A03516">
        <w:rPr>
          <w:rFonts w:eastAsia="DengXian" w:hint="eastAsia"/>
          <w:lang w:eastAsia="zh-CN"/>
        </w:rPr>
        <w:t>size of NDI field.</w:t>
      </w:r>
      <w:r w:rsidR="00DA3C3B">
        <w:rPr>
          <w:rFonts w:eastAsia="DengXian" w:hint="eastAsia"/>
          <w:lang w:eastAsia="zh-CN"/>
        </w:rPr>
        <w:t xml:space="preserve"> </w:t>
      </w:r>
    </w:p>
    <w:p w14:paraId="09E7E862" w14:textId="3C270C32" w:rsidR="00A03516" w:rsidRPr="00C85885" w:rsidRDefault="00DA3C3B" w:rsidP="00C85885">
      <w:pPr>
        <w:rPr>
          <w:rFonts w:eastAsia="DengXian"/>
          <w:lang w:eastAsia="zh-CN"/>
        </w:rPr>
      </w:pPr>
      <w:r>
        <w:rPr>
          <w:rFonts w:eastAsia="DengXian" w:hint="eastAsia"/>
          <w:lang w:eastAsia="zh-CN"/>
        </w:rPr>
        <w:t xml:space="preserve">Therefore, </w:t>
      </w:r>
      <w:r w:rsidR="00403ED2">
        <w:rPr>
          <w:rFonts w:eastAsia="DengXian" w:hint="eastAsia"/>
          <w:lang w:eastAsia="zh-CN"/>
        </w:rPr>
        <w:t>for Option 2</w:t>
      </w:r>
      <w:r w:rsidR="006973AB">
        <w:rPr>
          <w:rFonts w:eastAsia="DengXian"/>
          <w:lang w:eastAsia="zh-CN"/>
        </w:rPr>
        <w:t>a</w:t>
      </w:r>
      <w:r w:rsidR="00403ED2">
        <w:rPr>
          <w:rFonts w:eastAsia="DengXian" w:hint="eastAsia"/>
          <w:lang w:eastAsia="zh-CN"/>
        </w:rPr>
        <w:t xml:space="preserve"> with FDRA-based </w:t>
      </w:r>
      <w:r w:rsidR="00403ED2">
        <w:rPr>
          <w:rFonts w:eastAsia="DengXian"/>
          <w:lang w:eastAsia="zh-CN"/>
        </w:rPr>
        <w:t>scheduled</w:t>
      </w:r>
      <w:r w:rsidR="00403ED2">
        <w:rPr>
          <w:rFonts w:eastAsia="DengXian" w:hint="eastAsia"/>
          <w:lang w:eastAsia="zh-CN"/>
        </w:rPr>
        <w:t xml:space="preserve"> cells indication, </w:t>
      </w:r>
      <w:r w:rsidRPr="00A16E28">
        <w:rPr>
          <w:rFonts w:eastAsia="DengXian"/>
          <w:lang w:eastAsia="zh-CN"/>
        </w:rPr>
        <w:t xml:space="preserve">the number of reserved bits for </w:t>
      </w:r>
      <w:r w:rsidRPr="00A16E28">
        <w:rPr>
          <w:rFonts w:eastAsia="DengXian" w:hint="eastAsia"/>
          <w:lang w:eastAsia="zh-CN"/>
        </w:rPr>
        <w:t>each</w:t>
      </w:r>
      <w:r w:rsidRPr="00A16E28">
        <w:rPr>
          <w:rFonts w:eastAsia="DengXian"/>
          <w:lang w:eastAsia="zh-CN"/>
        </w:rPr>
        <w:t xml:space="preserve"> block </w:t>
      </w:r>
      <w:r w:rsidRPr="00A16E28">
        <w:rPr>
          <w:rFonts w:eastAsia="DengXian" w:hint="eastAsia"/>
          <w:lang w:eastAsia="zh-CN"/>
        </w:rPr>
        <w:t xml:space="preserve">of the NDI field </w:t>
      </w:r>
      <w:r w:rsidRPr="00A16E28">
        <w:rPr>
          <w:rFonts w:eastAsia="DengXian"/>
          <w:lang w:eastAsia="zh-CN"/>
        </w:rPr>
        <w:t>corresponding to non-scheduled cell</w:t>
      </w:r>
      <w:r w:rsidR="0005333A">
        <w:rPr>
          <w:rFonts w:eastAsia="DengXian" w:hint="eastAsia"/>
          <w:lang w:eastAsia="zh-CN"/>
        </w:rPr>
        <w:t xml:space="preserve"> need</w:t>
      </w:r>
      <w:r w:rsidR="00A029EB">
        <w:rPr>
          <w:rFonts w:eastAsia="DengXian" w:hint="eastAsia"/>
          <w:lang w:eastAsia="zh-CN"/>
        </w:rPr>
        <w:t>s</w:t>
      </w:r>
      <w:r w:rsidR="0005333A">
        <w:rPr>
          <w:rFonts w:eastAsia="DengXian" w:hint="eastAsia"/>
          <w:lang w:eastAsia="zh-CN"/>
        </w:rPr>
        <w:t xml:space="preserve"> to be discussed. </w:t>
      </w:r>
    </w:p>
    <w:p w14:paraId="4CFB0132" w14:textId="1E4F21E0" w:rsidR="003B2510" w:rsidRDefault="00F272F2" w:rsidP="003B2510">
      <w:pPr>
        <w:pStyle w:val="Observation"/>
        <w:rPr>
          <w:rFonts w:eastAsia="DengXian"/>
          <w:lang w:eastAsia="zh-CN"/>
        </w:rPr>
      </w:pPr>
      <w:bookmarkStart w:id="6" w:name="_Toc189654181"/>
      <w:bookmarkStart w:id="7" w:name="_Toc189843836"/>
      <w:bookmarkEnd w:id="6"/>
      <w:r w:rsidRPr="00F272F2">
        <w:rPr>
          <w:rFonts w:hint="eastAsia"/>
          <w:lang w:eastAsia="en-GB"/>
        </w:rPr>
        <w:lastRenderedPageBreak/>
        <w:t>F</w:t>
      </w:r>
      <w:r w:rsidRPr="00F272F2">
        <w:rPr>
          <w:lang w:eastAsia="en-GB"/>
        </w:rPr>
        <w:t xml:space="preserve">or the considered </w:t>
      </w:r>
      <w:r w:rsidRPr="00F272F2">
        <w:rPr>
          <w:rFonts w:hint="eastAsia"/>
          <w:lang w:eastAsia="en-GB"/>
        </w:rPr>
        <w:t>scenario</w:t>
      </w:r>
      <w:r>
        <w:rPr>
          <w:lang w:eastAsia="en-GB"/>
        </w:rPr>
        <w:t xml:space="preserve">, the NDI field of Option 1 </w:t>
      </w:r>
      <w:r>
        <w:rPr>
          <w:rFonts w:eastAsia="DengXian" w:hint="eastAsia"/>
          <w:lang w:eastAsia="zh-CN"/>
        </w:rPr>
        <w:t xml:space="preserve">(with FDRA-based method) </w:t>
      </w:r>
      <w:r>
        <w:rPr>
          <w:lang w:eastAsia="en-GB"/>
        </w:rPr>
        <w:t xml:space="preserve">might need </w:t>
      </w:r>
      <w:r w:rsidRPr="00F272F2">
        <w:rPr>
          <w:lang w:eastAsia="en-GB"/>
        </w:rPr>
        <w:t xml:space="preserve">less </w:t>
      </w:r>
      <w:r>
        <w:rPr>
          <w:lang w:eastAsia="en-GB"/>
        </w:rPr>
        <w:t>bits when comparing with Option 2a.</w:t>
      </w:r>
      <w:bookmarkEnd w:id="7"/>
    </w:p>
    <w:p w14:paraId="4740A0E4" w14:textId="55FA5BBB" w:rsidR="00B60D54" w:rsidRPr="003B2510" w:rsidRDefault="00B60D54" w:rsidP="003B2510">
      <w:pPr>
        <w:pStyle w:val="Observation"/>
        <w:rPr>
          <w:rFonts w:eastAsia="DengXian"/>
          <w:lang w:eastAsia="zh-CN"/>
        </w:rPr>
      </w:pPr>
      <w:bookmarkStart w:id="8" w:name="_Toc189843837"/>
      <w:r>
        <w:rPr>
          <w:rFonts w:eastAsia="DengXian" w:hint="eastAsia"/>
          <w:lang w:eastAsia="zh-CN"/>
        </w:rPr>
        <w:t xml:space="preserve">For Option 1, the size </w:t>
      </w:r>
      <w:r w:rsidRPr="009F6667">
        <w:rPr>
          <w:rFonts w:cs="Arial"/>
          <w:szCs w:val="20"/>
          <w:lang w:eastAsia="zh-CN"/>
        </w:rPr>
        <w:t>of the NDI field</w:t>
      </w:r>
      <w:r>
        <w:rPr>
          <w:rFonts w:eastAsia="DengXian" w:cs="Arial" w:hint="eastAsia"/>
          <w:szCs w:val="20"/>
          <w:lang w:eastAsia="zh-CN"/>
        </w:rPr>
        <w:t xml:space="preserve"> with </w:t>
      </w:r>
      <w:r w:rsidR="00E250C7">
        <w:rPr>
          <w:rFonts w:eastAsia="DengXian" w:cs="Arial" w:hint="eastAsia"/>
          <w:szCs w:val="20"/>
          <w:lang w:eastAsia="zh-CN"/>
        </w:rPr>
        <w:t>scheduled cell</w:t>
      </w:r>
      <w:r w:rsidR="00B77239">
        <w:rPr>
          <w:rFonts w:eastAsia="DengXian" w:cs="Arial"/>
          <w:szCs w:val="20"/>
          <w:lang w:eastAsia="zh-CN"/>
        </w:rPr>
        <w:t>s</w:t>
      </w:r>
      <w:r w:rsidR="00E250C7">
        <w:rPr>
          <w:rFonts w:eastAsia="DengXian" w:cs="Arial" w:hint="eastAsia"/>
          <w:szCs w:val="20"/>
          <w:lang w:eastAsia="zh-CN"/>
        </w:rPr>
        <w:t xml:space="preserve"> </w:t>
      </w:r>
      <w:proofErr w:type="gramStart"/>
      <w:r w:rsidR="00B77239">
        <w:rPr>
          <w:rFonts w:eastAsia="DengXian" w:cs="Arial"/>
          <w:szCs w:val="20"/>
          <w:lang w:eastAsia="zh-CN"/>
        </w:rPr>
        <w:t>indicator</w:t>
      </w:r>
      <w:r w:rsidR="00B77239">
        <w:rPr>
          <w:rFonts w:eastAsia="DengXian" w:cs="Arial" w:hint="eastAsia"/>
          <w:szCs w:val="20"/>
          <w:lang w:eastAsia="zh-CN"/>
        </w:rPr>
        <w:t xml:space="preserve"> </w:t>
      </w:r>
      <w:r w:rsidR="00250284">
        <w:rPr>
          <w:rFonts w:eastAsia="DengXian" w:cs="Arial" w:hint="eastAsia"/>
          <w:szCs w:val="20"/>
          <w:lang w:eastAsia="zh-CN"/>
        </w:rPr>
        <w:t>based</w:t>
      </w:r>
      <w:proofErr w:type="gramEnd"/>
      <w:r w:rsidR="00250284">
        <w:rPr>
          <w:rFonts w:eastAsia="DengXian" w:cs="Arial" w:hint="eastAsia"/>
          <w:szCs w:val="20"/>
          <w:lang w:eastAsia="zh-CN"/>
        </w:rPr>
        <w:t xml:space="preserve"> </w:t>
      </w:r>
      <w:r w:rsidR="00F13AAC">
        <w:rPr>
          <w:rFonts w:eastAsia="DengXian" w:cs="Arial" w:hint="eastAsia"/>
          <w:szCs w:val="20"/>
          <w:lang w:eastAsia="zh-CN"/>
        </w:rPr>
        <w:t xml:space="preserve">method </w:t>
      </w:r>
      <w:r w:rsidR="00250284">
        <w:rPr>
          <w:rFonts w:eastAsia="DengXian" w:cs="Arial" w:hint="eastAsia"/>
          <w:szCs w:val="20"/>
          <w:lang w:eastAsia="zh-CN"/>
        </w:rPr>
        <w:t>might be</w:t>
      </w:r>
      <w:r w:rsidR="00E250C7">
        <w:rPr>
          <w:rFonts w:eastAsia="DengXian" w:cs="Arial" w:hint="eastAsia"/>
          <w:szCs w:val="20"/>
          <w:lang w:eastAsia="zh-CN"/>
        </w:rPr>
        <w:t xml:space="preserve"> different from the </w:t>
      </w:r>
      <w:r w:rsidR="00250284">
        <w:rPr>
          <w:rFonts w:eastAsia="DengXian" w:cs="Arial" w:hint="eastAsia"/>
          <w:szCs w:val="20"/>
          <w:lang w:eastAsia="zh-CN"/>
        </w:rPr>
        <w:t xml:space="preserve">one with </w:t>
      </w:r>
      <w:r w:rsidR="00250284">
        <w:rPr>
          <w:rFonts w:eastAsia="DengXian" w:hint="eastAsia"/>
          <w:lang w:eastAsia="zh-CN"/>
        </w:rPr>
        <w:t>FDRA-based method</w:t>
      </w:r>
      <w:r w:rsidR="00F13AAC">
        <w:rPr>
          <w:rFonts w:eastAsia="DengXian" w:hint="eastAsia"/>
          <w:lang w:eastAsia="zh-CN"/>
        </w:rPr>
        <w:t>.</w:t>
      </w:r>
      <w:bookmarkEnd w:id="8"/>
      <w:r w:rsidR="00F13AAC">
        <w:rPr>
          <w:rFonts w:eastAsia="DengXian" w:hint="eastAsia"/>
          <w:lang w:eastAsia="zh-CN"/>
        </w:rPr>
        <w:t xml:space="preserve"> </w:t>
      </w:r>
    </w:p>
    <w:p w14:paraId="4A7BFAD7" w14:textId="57E67A98" w:rsidR="00E25F1C" w:rsidRPr="00E25F1C" w:rsidRDefault="00A16E28" w:rsidP="00E25F1C">
      <w:pPr>
        <w:pStyle w:val="Observation"/>
        <w:rPr>
          <w:rFonts w:eastAsia="DengXian"/>
          <w:lang w:eastAsia="zh-CN"/>
        </w:rPr>
      </w:pPr>
      <w:bookmarkStart w:id="9" w:name="_Toc189843838"/>
      <w:r>
        <w:rPr>
          <w:rFonts w:eastAsia="DengXian" w:hint="eastAsia"/>
        </w:rPr>
        <w:t xml:space="preserve">For </w:t>
      </w:r>
      <w:r>
        <w:rPr>
          <w:rFonts w:eastAsia="DengXian" w:hint="eastAsia"/>
          <w:lang w:eastAsia="zh-CN"/>
        </w:rPr>
        <w:t>Option 2</w:t>
      </w:r>
      <w:r w:rsidR="00BF7850">
        <w:rPr>
          <w:rFonts w:eastAsia="DengXian"/>
          <w:lang w:eastAsia="zh-CN"/>
        </w:rPr>
        <w:t>a</w:t>
      </w:r>
      <w:r>
        <w:rPr>
          <w:rFonts w:eastAsia="DengXian" w:hint="eastAsia"/>
          <w:lang w:eastAsia="zh-CN"/>
        </w:rPr>
        <w:t xml:space="preserve"> with FDRA-based </w:t>
      </w:r>
      <w:r>
        <w:rPr>
          <w:rFonts w:eastAsia="DengXian"/>
          <w:lang w:eastAsia="zh-CN"/>
        </w:rPr>
        <w:t>scheduled</w:t>
      </w:r>
      <w:r>
        <w:rPr>
          <w:rFonts w:eastAsia="DengXian" w:hint="eastAsia"/>
          <w:lang w:eastAsia="zh-CN"/>
        </w:rPr>
        <w:t xml:space="preserve"> cells indication,</w:t>
      </w:r>
      <w:r w:rsidR="0005333A">
        <w:rPr>
          <w:rFonts w:eastAsia="DengXian" w:hint="eastAsia"/>
          <w:lang w:eastAsia="zh-CN"/>
        </w:rPr>
        <w:t xml:space="preserve"> </w:t>
      </w:r>
      <w:r w:rsidR="00B12A17">
        <w:rPr>
          <w:rFonts w:eastAsia="DengXian" w:hint="eastAsia"/>
          <w:lang w:eastAsia="zh-CN"/>
        </w:rPr>
        <w:t xml:space="preserve">in the some considered scenario, </w:t>
      </w:r>
      <w:r w:rsidR="00B227EF">
        <w:rPr>
          <w:rFonts w:eastAsia="DengXian" w:hint="eastAsia"/>
          <w:lang w:eastAsia="zh-CN"/>
        </w:rPr>
        <w:t xml:space="preserve">there exists the </w:t>
      </w:r>
      <w:r w:rsidR="00B227EF">
        <w:rPr>
          <w:rFonts w:eastAsia="DengXian"/>
          <w:lang w:eastAsia="zh-CN"/>
        </w:rPr>
        <w:t>ambiguity</w:t>
      </w:r>
      <w:r w:rsidR="00B227EF">
        <w:rPr>
          <w:rFonts w:eastAsia="DengXian" w:hint="eastAsia"/>
          <w:lang w:eastAsia="zh-CN"/>
        </w:rPr>
        <w:t xml:space="preserve"> on the total size of NDI field</w:t>
      </w:r>
      <w:r w:rsidR="00B12A17">
        <w:rPr>
          <w:rFonts w:eastAsia="DengXian" w:hint="eastAsia"/>
          <w:lang w:eastAsia="zh-CN"/>
        </w:rPr>
        <w:t xml:space="preserve"> </w:t>
      </w:r>
      <w:r w:rsidR="007E66D6">
        <w:rPr>
          <w:rFonts w:eastAsia="DengXian"/>
          <w:lang w:eastAsia="zh-CN"/>
        </w:rPr>
        <w:t>as</w:t>
      </w:r>
      <w:r w:rsidR="00B12A17">
        <w:rPr>
          <w:rFonts w:eastAsia="DengXian" w:hint="eastAsia"/>
          <w:lang w:eastAsia="zh-CN"/>
        </w:rPr>
        <w:t xml:space="preserve"> the </w:t>
      </w:r>
      <w:r w:rsidR="00B12A17" w:rsidRPr="00A16E28">
        <w:rPr>
          <w:rFonts w:eastAsia="DengXian"/>
          <w:lang w:eastAsia="zh-CN"/>
        </w:rPr>
        <w:t xml:space="preserve">number of reserved bits for </w:t>
      </w:r>
      <w:r w:rsidR="00B12A17" w:rsidRPr="00A16E28">
        <w:rPr>
          <w:rFonts w:eastAsia="DengXian" w:hint="eastAsia"/>
          <w:lang w:eastAsia="zh-CN"/>
        </w:rPr>
        <w:t>each</w:t>
      </w:r>
      <w:r w:rsidR="00B12A17" w:rsidRPr="00A16E28">
        <w:rPr>
          <w:rFonts w:eastAsia="DengXian"/>
          <w:lang w:eastAsia="zh-CN"/>
        </w:rPr>
        <w:t xml:space="preserve"> block </w:t>
      </w:r>
      <w:r w:rsidR="00B12A17" w:rsidRPr="00A16E28">
        <w:rPr>
          <w:rFonts w:eastAsia="DengXian" w:hint="eastAsia"/>
          <w:lang w:eastAsia="zh-CN"/>
        </w:rPr>
        <w:t xml:space="preserve">of the NDI field </w:t>
      </w:r>
      <w:r w:rsidR="00B12A17" w:rsidRPr="00A16E28">
        <w:rPr>
          <w:rFonts w:eastAsia="DengXian"/>
          <w:lang w:eastAsia="zh-CN"/>
        </w:rPr>
        <w:t>corresponding to non-scheduled cell</w:t>
      </w:r>
      <w:r w:rsidR="000C547E">
        <w:rPr>
          <w:rFonts w:eastAsia="DengXian" w:hint="eastAsia"/>
          <w:lang w:eastAsia="zh-CN"/>
        </w:rPr>
        <w:t xml:space="preserve"> is </w:t>
      </w:r>
      <w:r w:rsidR="002A4D42">
        <w:rPr>
          <w:rFonts w:eastAsia="DengXian"/>
          <w:lang w:eastAsia="zh-CN"/>
        </w:rPr>
        <w:t xml:space="preserve">not </w:t>
      </w:r>
      <w:r w:rsidR="007E66D6">
        <w:rPr>
          <w:rFonts w:eastAsia="DengXian"/>
          <w:lang w:eastAsia="zh-CN"/>
        </w:rPr>
        <w:t>clearly defined.</w:t>
      </w:r>
      <w:bookmarkEnd w:id="9"/>
      <w:r w:rsidR="007E66D6">
        <w:rPr>
          <w:rFonts w:eastAsia="DengXian"/>
          <w:lang w:eastAsia="zh-CN"/>
        </w:rPr>
        <w:t xml:space="preserve"> </w:t>
      </w:r>
    </w:p>
    <w:p w14:paraId="4D4E4377" w14:textId="4611E581" w:rsidR="00E25F1C" w:rsidRPr="00E25F1C" w:rsidRDefault="00695F1D" w:rsidP="00E25F1C">
      <w:pPr>
        <w:rPr>
          <w:rFonts w:eastAsia="DengXian"/>
          <w:lang w:eastAsia="zh-CN"/>
        </w:rPr>
      </w:pPr>
      <w:r w:rsidRPr="00E25F1C">
        <w:rPr>
          <w:rFonts w:eastAsia="DengXian"/>
          <w:lang w:eastAsia="zh-CN"/>
        </w:rPr>
        <w:t>Based on the above discussion, we propose the following:</w:t>
      </w:r>
    </w:p>
    <w:p w14:paraId="213A43BC" w14:textId="4B5D24B6" w:rsidR="00ED0999" w:rsidRPr="00ED0999" w:rsidRDefault="00ED0999" w:rsidP="00AB319A">
      <w:pPr>
        <w:pStyle w:val="Proposal"/>
        <w:numPr>
          <w:ilvl w:val="0"/>
          <w:numId w:val="0"/>
        </w:numPr>
      </w:pPr>
      <w:bookmarkStart w:id="10" w:name="_Toc189654185"/>
      <w:bookmarkStart w:id="11" w:name="_Toc189654189"/>
      <w:bookmarkStart w:id="12" w:name="_Toc189654190"/>
      <w:bookmarkStart w:id="13" w:name="_Toc189654191"/>
      <w:bookmarkStart w:id="14" w:name="_Toc189654192"/>
      <w:bookmarkStart w:id="15" w:name="_Toc189654193"/>
      <w:bookmarkEnd w:id="10"/>
      <w:bookmarkEnd w:id="11"/>
      <w:bookmarkEnd w:id="12"/>
      <w:bookmarkEnd w:id="13"/>
      <w:bookmarkEnd w:id="14"/>
      <w:bookmarkEnd w:id="15"/>
    </w:p>
    <w:p w14:paraId="5DB8818B" w14:textId="7A854E47" w:rsidR="00FD515E" w:rsidRDefault="00695F1D" w:rsidP="00D75D9A">
      <w:pPr>
        <w:pStyle w:val="Proposal"/>
      </w:pPr>
      <w:bookmarkStart w:id="16" w:name="_Toc189843839"/>
      <w:r w:rsidRPr="0052713F">
        <w:rPr>
          <w:szCs w:val="20"/>
        </w:rPr>
        <w:t xml:space="preserve">For DCI format 0_3/1_3, for each block of NDI and RV field, </w:t>
      </w:r>
      <w:proofErr w:type="gramStart"/>
      <w:r w:rsidR="00FD515E" w:rsidRPr="0040779E">
        <w:t>Do</w:t>
      </w:r>
      <w:proofErr w:type="gramEnd"/>
      <w:r w:rsidR="00FD515E" w:rsidRPr="0040779E">
        <w:t xml:space="preserve"> not support both options.</w:t>
      </w:r>
      <w:r w:rsidR="00FD515E">
        <w:t xml:space="preserve"> </w:t>
      </w:r>
      <w:r w:rsidR="00FD515E">
        <w:rPr>
          <w:szCs w:val="20"/>
        </w:rPr>
        <w:t>S</w:t>
      </w:r>
      <w:r w:rsidR="0008287E">
        <w:rPr>
          <w:szCs w:val="20"/>
        </w:rPr>
        <w:t xml:space="preserve">upport </w:t>
      </w:r>
      <w:r w:rsidR="009E38E2">
        <w:t>only</w:t>
      </w:r>
      <w:r w:rsidR="00192187" w:rsidRPr="0040779E">
        <w:t xml:space="preserve"> one solution among Option 1 and Option 2a</w:t>
      </w:r>
      <w:r w:rsidR="00655E1A">
        <w:t xml:space="preserve"> </w:t>
      </w:r>
      <w:r w:rsidR="0063054C">
        <w:t>applicable to both</w:t>
      </w:r>
      <w:r w:rsidR="00655E1A">
        <w:t xml:space="preserve"> FDRA and </w:t>
      </w:r>
      <w:r w:rsidR="00D9013B">
        <w:t xml:space="preserve">scheduled cells </w:t>
      </w:r>
      <w:proofErr w:type="gramStart"/>
      <w:r w:rsidR="00D9013B">
        <w:t>indicator</w:t>
      </w:r>
      <w:r w:rsidR="0063054C">
        <w:t xml:space="preserve"> based</w:t>
      </w:r>
      <w:proofErr w:type="gramEnd"/>
      <w:r w:rsidR="0063054C">
        <w:t xml:space="preserve"> </w:t>
      </w:r>
      <w:r w:rsidR="00FD515E">
        <w:t>methods</w:t>
      </w:r>
      <w:r w:rsidR="00192187" w:rsidRPr="0040779E">
        <w:t>.</w:t>
      </w:r>
      <w:bookmarkEnd w:id="16"/>
      <w:r w:rsidR="00192187" w:rsidRPr="0040779E">
        <w:t xml:space="preserve"> </w:t>
      </w:r>
    </w:p>
    <w:p w14:paraId="3292E744" w14:textId="1729AD93" w:rsidR="00166801" w:rsidRPr="00AB319A" w:rsidRDefault="0052713F" w:rsidP="00FD515E">
      <w:pPr>
        <w:pStyle w:val="Proposal"/>
        <w:rPr>
          <w:rFonts w:eastAsia="DengXian"/>
          <w:color w:val="000000"/>
          <w:szCs w:val="20"/>
        </w:rPr>
      </w:pPr>
      <w:bookmarkStart w:id="17" w:name="_Toc189774876"/>
      <w:bookmarkStart w:id="18" w:name="_Toc189843809"/>
      <w:bookmarkStart w:id="19" w:name="_Toc189843840"/>
      <w:bookmarkEnd w:id="17"/>
      <w:bookmarkEnd w:id="18"/>
      <w:r>
        <w:rPr>
          <w:lang w:eastAsia="en-GB"/>
        </w:rPr>
        <w:t xml:space="preserve">We support Option 1 </w:t>
      </w:r>
      <w:r w:rsidR="00CE0BA3">
        <w:rPr>
          <w:lang w:eastAsia="en-GB"/>
        </w:rPr>
        <w:t>for</w:t>
      </w:r>
      <w:r>
        <w:rPr>
          <w:lang w:eastAsia="en-GB"/>
        </w:rPr>
        <w:t xml:space="preserve"> simplicity</w:t>
      </w:r>
      <w:r w:rsidR="00E9326C">
        <w:rPr>
          <w:lang w:eastAsia="en-GB"/>
        </w:rPr>
        <w:t xml:space="preserve"> </w:t>
      </w:r>
      <w:r>
        <w:rPr>
          <w:lang w:eastAsia="en-GB"/>
        </w:rPr>
        <w:t>both at UE and gNB. But for the sake of progress, w</w:t>
      </w:r>
      <w:r w:rsidR="00E9326C">
        <w:rPr>
          <w:lang w:eastAsia="en-GB"/>
        </w:rPr>
        <w:t xml:space="preserve">e can </w:t>
      </w:r>
      <w:r>
        <w:rPr>
          <w:lang w:eastAsia="en-GB"/>
        </w:rPr>
        <w:t xml:space="preserve">also </w:t>
      </w:r>
      <w:r w:rsidR="00E9326C">
        <w:rPr>
          <w:lang w:eastAsia="en-GB"/>
        </w:rPr>
        <w:t>consider Option 2a if strongly motivated and preferred by majority.</w:t>
      </w:r>
      <w:bookmarkEnd w:id="19"/>
    </w:p>
    <w:p w14:paraId="148107B7" w14:textId="5ACA8374" w:rsidR="002C42C4" w:rsidRPr="00FD515E" w:rsidRDefault="00166801" w:rsidP="00AB319A">
      <w:pPr>
        <w:pStyle w:val="Proposal"/>
        <w:rPr>
          <w:rFonts w:eastAsia="DengXian"/>
          <w:color w:val="000000"/>
          <w:szCs w:val="20"/>
        </w:rPr>
      </w:pPr>
      <w:bookmarkStart w:id="20" w:name="_Toc189843841"/>
      <w:r>
        <w:rPr>
          <w:lang w:eastAsia="en-GB"/>
        </w:rPr>
        <w:t xml:space="preserve">If Option 2a is supported, clarify that the </w:t>
      </w:r>
      <w:r>
        <w:rPr>
          <w:rFonts w:hint="eastAsia"/>
        </w:rPr>
        <w:t xml:space="preserve">with FDRA-based </w:t>
      </w:r>
      <w:r>
        <w:t>scheduled</w:t>
      </w:r>
      <w:r>
        <w:rPr>
          <w:rFonts w:hint="eastAsia"/>
        </w:rPr>
        <w:t xml:space="preserve"> cells</w:t>
      </w:r>
      <w:r w:rsidRPr="00D121A4">
        <w:t xml:space="preserve"> indication</w:t>
      </w:r>
      <w:r w:rsidRPr="00C77F4A">
        <w:t>,</w:t>
      </w:r>
      <w:r>
        <w:t xml:space="preserve"> the number of bits of </w:t>
      </w:r>
      <w:r w:rsidR="00E26813">
        <w:t xml:space="preserve">a block of NDI/RV field </w:t>
      </w:r>
      <w:r w:rsidR="00AE45BE">
        <w:t xml:space="preserve">for a non-scheduled cell </w:t>
      </w:r>
      <w:r w:rsidR="00616293">
        <w:t>is zero.</w:t>
      </w:r>
      <w:bookmarkEnd w:id="20"/>
    </w:p>
    <w:p w14:paraId="54E49567" w14:textId="77777777" w:rsidR="00981179" w:rsidRPr="00914EAF" w:rsidRDefault="00981179" w:rsidP="00E9527F">
      <w:pPr>
        <w:rPr>
          <w:lang w:val="x-none" w:eastAsia="en-GB"/>
        </w:rPr>
      </w:pPr>
    </w:p>
    <w:p w14:paraId="11FCD7D4" w14:textId="3D3CF588" w:rsidR="00301FDD" w:rsidRDefault="00301FDD" w:rsidP="00E9527F">
      <w:pPr>
        <w:pStyle w:val="Heading2"/>
        <w:rPr>
          <w:rFonts w:cs="Arial"/>
          <w:b/>
          <w:bCs/>
          <w:u w:val="single"/>
          <w:lang w:eastAsia="zh-CN"/>
        </w:rPr>
      </w:pPr>
      <w:r>
        <w:t>2.</w:t>
      </w:r>
      <w:r w:rsidR="00244C48">
        <w:t>2</w:t>
      </w:r>
      <w:r>
        <w:tab/>
      </w:r>
      <w:r w:rsidR="00AF3F82">
        <w:t>HARQ-ACK procedures</w:t>
      </w:r>
    </w:p>
    <w:p w14:paraId="66AB6549" w14:textId="7EBBD19B" w:rsidR="00A407C7" w:rsidRDefault="00A407C7" w:rsidP="00A407C7">
      <w:pPr>
        <w:pStyle w:val="Heading3"/>
      </w:pPr>
      <w:r>
        <w:t>HARQ-ACK codebook construction</w:t>
      </w:r>
    </w:p>
    <w:tbl>
      <w:tblPr>
        <w:tblStyle w:val="TableGrid"/>
        <w:tblW w:w="0" w:type="auto"/>
        <w:tblLook w:val="04A0" w:firstRow="1" w:lastRow="0" w:firstColumn="1" w:lastColumn="0" w:noHBand="0" w:noVBand="1"/>
      </w:tblPr>
      <w:tblGrid>
        <w:gridCol w:w="9629"/>
      </w:tblGrid>
      <w:tr w:rsidR="00FC0BCE" w14:paraId="0FCA2B41" w14:textId="77777777" w:rsidTr="00FC0BCE">
        <w:tc>
          <w:tcPr>
            <w:tcW w:w="9629" w:type="dxa"/>
          </w:tcPr>
          <w:p w14:paraId="6AF467A5" w14:textId="77777777" w:rsidR="00FC0BCE" w:rsidRPr="00FC0BCE" w:rsidRDefault="00FC0BCE" w:rsidP="00FC0BCE">
            <w:pPr>
              <w:rPr>
                <w:rFonts w:eastAsia="DengXian" w:cs="Arial"/>
                <w:sz w:val="20"/>
                <w:highlight w:val="green"/>
                <w:lang w:val="en-GB"/>
              </w:rPr>
            </w:pPr>
            <w:r w:rsidRPr="00FC0BCE">
              <w:rPr>
                <w:rFonts w:eastAsia="DengXian" w:cs="Arial"/>
                <w:sz w:val="20"/>
                <w:highlight w:val="green"/>
                <w:lang w:val="en-GB"/>
              </w:rPr>
              <w:t>Agreement</w:t>
            </w:r>
          </w:p>
          <w:p w14:paraId="3D391D80" w14:textId="77777777" w:rsidR="00FC0BCE" w:rsidRPr="00FC0BCE" w:rsidRDefault="00FC0BCE" w:rsidP="00FC0BCE">
            <w:pPr>
              <w:numPr>
                <w:ilvl w:val="0"/>
                <w:numId w:val="15"/>
              </w:numPr>
              <w:snapToGrid w:val="0"/>
              <w:spacing w:after="0" w:line="240" w:lineRule="auto"/>
              <w:rPr>
                <w:rFonts w:eastAsia="Batang" w:cs="Arial"/>
                <w:sz w:val="20"/>
                <w:szCs w:val="20"/>
                <w:lang w:val="en-GB"/>
              </w:rPr>
            </w:pPr>
            <w:r w:rsidRPr="00FC0BCE">
              <w:rPr>
                <w:rFonts w:eastAsia="Batang" w:cs="Arial"/>
                <w:sz w:val="20"/>
                <w:szCs w:val="20"/>
                <w:lang w:val="en-GB"/>
              </w:rPr>
              <w:t xml:space="preserve">Type-2 HARQ-ACK codebook is </w:t>
            </w:r>
            <w:r w:rsidRPr="00FC0BCE">
              <w:rPr>
                <w:rFonts w:eastAsia="MS Mincho" w:cs="Arial"/>
                <w:bCs/>
                <w:sz w:val="20"/>
                <w:szCs w:val="20"/>
                <w:lang w:val="en-GB" w:eastAsia="ja-JP"/>
              </w:rPr>
              <w:t>generated by concatenating a first sub-codebook and a second sub-codebook.</w:t>
            </w:r>
            <w:r w:rsidRPr="00FC0BCE">
              <w:rPr>
                <w:rFonts w:eastAsia="Batang" w:cs="Arial"/>
                <w:sz w:val="20"/>
                <w:szCs w:val="20"/>
                <w:lang w:val="en-GB"/>
              </w:rPr>
              <w:t xml:space="preserve"> </w:t>
            </w:r>
          </w:p>
          <w:p w14:paraId="532D9B61" w14:textId="77777777" w:rsidR="00FC0BCE" w:rsidRPr="00FC0BCE" w:rsidRDefault="00FC0BCE" w:rsidP="00FC0BCE">
            <w:pPr>
              <w:numPr>
                <w:ilvl w:val="0"/>
                <w:numId w:val="16"/>
              </w:numPr>
              <w:spacing w:after="0" w:line="240" w:lineRule="auto"/>
              <w:contextualSpacing/>
              <w:rPr>
                <w:rFonts w:eastAsia="MS Mincho" w:cs="Arial"/>
                <w:bCs/>
                <w:sz w:val="20"/>
                <w:szCs w:val="20"/>
                <w:lang w:val="en-GB" w:eastAsia="ja-JP"/>
              </w:rPr>
            </w:pPr>
            <w:r w:rsidRPr="00FC0BCE">
              <w:rPr>
                <w:rFonts w:eastAsia="MS Mincho" w:cs="Arial"/>
                <w:bCs/>
                <w:sz w:val="20"/>
                <w:szCs w:val="20"/>
                <w:lang w:val="en-GB" w:eastAsia="ja-JP"/>
              </w:rPr>
              <w:t>The first sub-codebook comprises HARQ-ACK information bits for PDSCH(s) scheduled by DCI(s) with each scheduling a single PDSCH,</w:t>
            </w:r>
            <w:r w:rsidRPr="00FC0BCE">
              <w:rPr>
                <w:rFonts w:eastAsia="Batang" w:cs="Arial"/>
                <w:sz w:val="20"/>
                <w:lang w:val="en-GB" w:eastAsia="x-none"/>
              </w:rPr>
              <w:t xml:space="preserve"> </w:t>
            </w:r>
            <w:r w:rsidRPr="00FC0BCE">
              <w:rPr>
                <w:rFonts w:eastAsia="MS Mincho" w:cs="Arial"/>
                <w:bCs/>
                <w:sz w:val="20"/>
                <w:szCs w:val="20"/>
                <w:lang w:val="en-GB" w:eastAsia="ja-JP"/>
              </w:rPr>
              <w:t xml:space="preserve">or each scheduling a single cell with multiple PDSCHs on it and </w:t>
            </w:r>
            <w:proofErr w:type="spellStart"/>
            <w:r w:rsidRPr="00FC0BCE">
              <w:rPr>
                <w:rFonts w:eastAsia="MS Mincho" w:cs="Arial"/>
                <w:bCs/>
                <w:i/>
                <w:iCs/>
                <w:sz w:val="20"/>
                <w:szCs w:val="20"/>
                <w:lang w:val="en-GB" w:eastAsia="ja-JP"/>
              </w:rPr>
              <w:t>nrofHARQ-BundlingGroups</w:t>
            </w:r>
            <w:proofErr w:type="spellEnd"/>
            <w:r w:rsidRPr="00FC0BCE">
              <w:rPr>
                <w:rFonts w:eastAsia="MS Mincho" w:cs="Arial"/>
                <w:bCs/>
                <w:sz w:val="20"/>
                <w:szCs w:val="20"/>
                <w:lang w:val="en-GB" w:eastAsia="ja-JP"/>
              </w:rPr>
              <w:t xml:space="preserve"> configured as 1, and HARQ-ACK information bit(s) for DCI(s) having associated HARQ-ACK information without scheduling PDSCH reception. </w:t>
            </w:r>
          </w:p>
          <w:p w14:paraId="17AEB6F3" w14:textId="77777777" w:rsidR="00FC0BCE" w:rsidRPr="00FC0BCE" w:rsidRDefault="00FC0BCE" w:rsidP="00FC0BCE">
            <w:pPr>
              <w:numPr>
                <w:ilvl w:val="0"/>
                <w:numId w:val="16"/>
              </w:numPr>
              <w:snapToGrid w:val="0"/>
              <w:spacing w:after="0" w:line="240" w:lineRule="auto"/>
              <w:rPr>
                <w:rFonts w:eastAsia="MS Mincho" w:cs="Arial"/>
                <w:bCs/>
                <w:sz w:val="20"/>
                <w:szCs w:val="20"/>
                <w:lang w:val="en-GB" w:eastAsia="ja-JP"/>
              </w:rPr>
            </w:pPr>
            <w:r w:rsidRPr="00FC0BCE">
              <w:rPr>
                <w:rFonts w:eastAsia="MS Mincho" w:cs="Arial"/>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sidRPr="00FC0BCE">
              <w:rPr>
                <w:rFonts w:eastAsia="MS Mincho" w:cs="Arial"/>
                <w:bCs/>
                <w:i/>
                <w:iCs/>
                <w:sz w:val="20"/>
                <w:szCs w:val="20"/>
                <w:lang w:val="en-GB" w:eastAsia="ja-JP"/>
              </w:rPr>
              <w:t>nrofHARQ-BundlingGroups</w:t>
            </w:r>
            <w:proofErr w:type="spellEnd"/>
            <w:r w:rsidRPr="00FC0BCE">
              <w:rPr>
                <w:rFonts w:eastAsia="MS Mincho" w:cs="Arial"/>
                <w:bCs/>
                <w:sz w:val="20"/>
                <w:szCs w:val="20"/>
                <w:lang w:val="en-GB" w:eastAsia="ja-JP"/>
              </w:rPr>
              <w:t xml:space="preserve"> or </w:t>
            </w:r>
            <w:proofErr w:type="spellStart"/>
            <w:r w:rsidRPr="00FC0BCE">
              <w:rPr>
                <w:rFonts w:eastAsia="MS Mincho" w:cs="Arial"/>
                <w:bCs/>
                <w:i/>
                <w:iCs/>
                <w:sz w:val="20"/>
                <w:szCs w:val="20"/>
                <w:lang w:val="en-GB" w:eastAsia="ja-JP"/>
              </w:rPr>
              <w:t>nrofHARQ-BundlingGroups</w:t>
            </w:r>
            <w:proofErr w:type="spellEnd"/>
            <w:r w:rsidRPr="00FC0BCE">
              <w:rPr>
                <w:rFonts w:eastAsia="MS Mincho" w:cs="Arial"/>
                <w:bCs/>
                <w:sz w:val="20"/>
                <w:szCs w:val="20"/>
                <w:lang w:val="en-GB" w:eastAsia="ja-JP"/>
              </w:rPr>
              <w:t xml:space="preserve"> configured larger than 1. </w:t>
            </w:r>
          </w:p>
          <w:p w14:paraId="24AD5289" w14:textId="77777777" w:rsidR="00FC0BCE" w:rsidRPr="00FC0BCE" w:rsidRDefault="00FC0BCE" w:rsidP="00FC0BCE">
            <w:pPr>
              <w:numPr>
                <w:ilvl w:val="0"/>
                <w:numId w:val="16"/>
              </w:numPr>
              <w:snapToGrid w:val="0"/>
              <w:spacing w:after="0" w:line="240" w:lineRule="auto"/>
              <w:rPr>
                <w:rFonts w:eastAsia="Batang" w:cs="Arial"/>
                <w:sz w:val="20"/>
                <w:szCs w:val="20"/>
                <w:lang w:val="en-GB"/>
              </w:rPr>
            </w:pPr>
            <w:r w:rsidRPr="00FC0BCE">
              <w:rPr>
                <w:rFonts w:eastAsia="Batang" w:cs="Arial"/>
                <w:sz w:val="20"/>
                <w:szCs w:val="20"/>
                <w:lang w:val="en-GB"/>
              </w:rPr>
              <w:t>Separate DAI counting is applied for DCI(s) associated with the first sub-codebook and DCI(s) associated with the second sub-codebook as Rel-18.</w:t>
            </w:r>
          </w:p>
          <w:p w14:paraId="1AF06C03" w14:textId="4286B741" w:rsidR="00FC0BCE" w:rsidRDefault="00FC0BCE" w:rsidP="00FC0BCE">
            <w:pPr>
              <w:numPr>
                <w:ilvl w:val="0"/>
                <w:numId w:val="16"/>
              </w:numPr>
              <w:snapToGrid w:val="0"/>
              <w:spacing w:after="0" w:line="240" w:lineRule="auto"/>
              <w:rPr>
                <w:rFonts w:eastAsia="DengXian" w:cs="Arial"/>
                <w:sz w:val="20"/>
                <w:szCs w:val="20"/>
                <w:lang w:val="en-GB"/>
              </w:rPr>
            </w:pPr>
            <w:r w:rsidRPr="00FC0BCE">
              <w:rPr>
                <w:rFonts w:eastAsia="DengXian" w:cs="Arial"/>
                <w:sz w:val="20"/>
                <w:szCs w:val="20"/>
                <w:lang w:val="en-GB"/>
              </w:rPr>
              <w:t>Note: For providing HARQ-ACK information corresponding to SCell dormancy indication, the UE assumes that the UE receives a PDSCH on the serving cell associated with fields in DCI format 1_3 used for SCell dormancy indicatio</w:t>
            </w:r>
            <w:r w:rsidRPr="00FC0BCE">
              <w:rPr>
                <w:rFonts w:eastAsia="Batang" w:cs="Arial"/>
                <w:sz w:val="20"/>
                <w:szCs w:val="20"/>
                <w:lang w:val="en-GB"/>
              </w:rPr>
              <w:t xml:space="preserve">n as Rel-18. </w:t>
            </w:r>
            <w:r w:rsidRPr="00FC0BCE">
              <w:rPr>
                <w:rFonts w:eastAsia="DengXian" w:cs="Arial"/>
                <w:sz w:val="20"/>
                <w:szCs w:val="20"/>
                <w:lang w:val="en-GB"/>
              </w:rPr>
              <w:t xml:space="preserve">        </w:t>
            </w:r>
          </w:p>
          <w:p w14:paraId="068F5E77" w14:textId="77777777" w:rsidR="00FC0BCE" w:rsidRPr="00FC0BCE" w:rsidRDefault="00FC0BCE" w:rsidP="00FC0BCE">
            <w:pPr>
              <w:snapToGrid w:val="0"/>
              <w:spacing w:after="0" w:line="240" w:lineRule="auto"/>
              <w:rPr>
                <w:rFonts w:eastAsia="DengXian" w:cs="Arial"/>
                <w:sz w:val="20"/>
                <w:szCs w:val="20"/>
                <w:lang w:val="en-GB"/>
              </w:rPr>
            </w:pPr>
          </w:p>
          <w:p w14:paraId="146C7E71" w14:textId="77777777" w:rsidR="00FC0BCE" w:rsidRPr="00FC0BCE" w:rsidRDefault="00FC0BCE" w:rsidP="00FC0BCE">
            <w:pPr>
              <w:rPr>
                <w:rFonts w:eastAsia="DengXian" w:cs="Arial"/>
                <w:sz w:val="20"/>
                <w:highlight w:val="green"/>
                <w:lang w:val="en-GB"/>
              </w:rPr>
            </w:pPr>
            <w:r w:rsidRPr="00FC0BCE">
              <w:rPr>
                <w:rFonts w:eastAsia="DengXian" w:cs="Arial"/>
                <w:sz w:val="20"/>
                <w:highlight w:val="green"/>
                <w:lang w:val="en-GB"/>
              </w:rPr>
              <w:t>Agreement</w:t>
            </w:r>
          </w:p>
          <w:p w14:paraId="213B763E" w14:textId="77777777" w:rsidR="00FC0BCE" w:rsidRPr="00FC0BCE" w:rsidRDefault="00FC0BCE" w:rsidP="00FC0BCE">
            <w:pPr>
              <w:numPr>
                <w:ilvl w:val="0"/>
                <w:numId w:val="15"/>
              </w:numPr>
              <w:snapToGrid w:val="0"/>
              <w:spacing w:after="0" w:line="240" w:lineRule="auto"/>
              <w:rPr>
                <w:rFonts w:eastAsia="Batang" w:cs="Arial"/>
                <w:sz w:val="20"/>
                <w:szCs w:val="20"/>
                <w:lang w:val="en-GB"/>
              </w:rPr>
            </w:pPr>
            <w:r w:rsidRPr="00FC0BCE">
              <w:rPr>
                <w:rFonts w:eastAsia="Batang" w:cs="Arial"/>
                <w:sz w:val="20"/>
                <w:szCs w:val="20"/>
                <w:lang w:val="en-GB"/>
              </w:rPr>
              <w:t>For the second sub-codebook, the number of HARQ-ACK information bits for each DCI format 1_3 is equal to M</w:t>
            </w:r>
            <w:r w:rsidRPr="00FC0BCE">
              <w:rPr>
                <w:rFonts w:eastAsia="DengXian" w:cs="Arial"/>
                <w:sz w:val="20"/>
                <w:szCs w:val="20"/>
                <w:lang w:val="en-GB"/>
              </w:rPr>
              <w:t>, to select one of the following options</w:t>
            </w:r>
            <w:r w:rsidRPr="00FC0BCE">
              <w:rPr>
                <w:rFonts w:eastAsia="Batang" w:cs="Arial"/>
                <w:sz w:val="20"/>
                <w:szCs w:val="20"/>
                <w:lang w:val="en-GB"/>
              </w:rPr>
              <w:t>.</w:t>
            </w:r>
          </w:p>
          <w:p w14:paraId="0133DD0D" w14:textId="102DAF0D" w:rsidR="00FC0BCE" w:rsidRPr="00FC0BCE" w:rsidRDefault="00FC0BCE" w:rsidP="00FC0BCE">
            <w:pPr>
              <w:numPr>
                <w:ilvl w:val="1"/>
                <w:numId w:val="15"/>
              </w:numPr>
              <w:snapToGrid w:val="0"/>
              <w:spacing w:after="0" w:line="240" w:lineRule="auto"/>
              <w:rPr>
                <w:rFonts w:eastAsia="Batang" w:cs="Arial"/>
                <w:sz w:val="20"/>
                <w:szCs w:val="20"/>
                <w:lang w:val="en-GB"/>
              </w:rPr>
            </w:pPr>
            <w:r w:rsidRPr="00FC0BCE">
              <w:rPr>
                <w:rFonts w:eastAsia="Batang" w:cs="Arial"/>
                <w:sz w:val="20"/>
                <w:szCs w:val="20"/>
                <w:lang w:val="en-GB"/>
              </w:rPr>
              <w:t xml:space="preserve">Option 1: M is the maximum number of HARQ-ACK information </w:t>
            </w:r>
            <w:r w:rsidRPr="00FC0BCE">
              <w:rPr>
                <w:rFonts w:eastAsia="Batang" w:cs="Arial"/>
                <w:color w:val="000000"/>
                <w:sz w:val="20"/>
                <w:szCs w:val="20"/>
                <w:lang w:val="en-GB"/>
              </w:rPr>
              <w:t xml:space="preserve">bits which can be </w:t>
            </w:r>
            <w:r w:rsidRPr="00FC0BCE">
              <w:rPr>
                <w:rFonts w:eastAsia="Batang" w:cs="Arial"/>
                <w:sz w:val="20"/>
                <w:szCs w:val="20"/>
                <w:lang w:val="en-GB"/>
              </w:rPr>
              <w:t xml:space="preserve">generated for a DCI format 1_3 across all the configured </w:t>
            </w:r>
            <w:proofErr w:type="gramStart"/>
            <w:r w:rsidRPr="00FC0BCE">
              <w:rPr>
                <w:rFonts w:eastAsia="Batang" w:cs="Arial"/>
                <w:sz w:val="20"/>
                <w:szCs w:val="20"/>
                <w:lang w:val="en-GB"/>
              </w:rPr>
              <w:t>cell</w:t>
            </w:r>
            <w:proofErr w:type="gramEnd"/>
            <w:r w:rsidRPr="00FC0BCE">
              <w:rPr>
                <w:rFonts w:eastAsia="Batang" w:cs="Arial"/>
                <w:sz w:val="20"/>
                <w:szCs w:val="20"/>
                <w:lang w:val="en-GB"/>
              </w:rPr>
              <w:t xml:space="preserve"> set(s) in the PUCCH group for the UE. M is implicitly derived based on RRC configuration. </w:t>
            </w:r>
          </w:p>
          <w:p w14:paraId="3DB3FBDD" w14:textId="77777777" w:rsidR="00FC0BCE" w:rsidRPr="00FC0BCE" w:rsidRDefault="00FC0BCE" w:rsidP="00FC0BCE">
            <w:pPr>
              <w:numPr>
                <w:ilvl w:val="1"/>
                <w:numId w:val="15"/>
              </w:numPr>
              <w:snapToGrid w:val="0"/>
              <w:spacing w:after="0" w:line="240" w:lineRule="auto"/>
              <w:rPr>
                <w:rFonts w:eastAsia="Batang" w:cs="Arial"/>
                <w:sz w:val="20"/>
                <w:szCs w:val="20"/>
                <w:lang w:val="en-GB"/>
              </w:rPr>
            </w:pPr>
            <w:r w:rsidRPr="00FC0BCE">
              <w:rPr>
                <w:rFonts w:eastAsia="Batang" w:cs="Arial"/>
                <w:sz w:val="20"/>
                <w:szCs w:val="20"/>
                <w:lang w:val="en-GB"/>
              </w:rPr>
              <w:t>Option 2: M is explicitly configured by RRC parameter for the PUCCH group.</w:t>
            </w:r>
          </w:p>
          <w:p w14:paraId="0543A97F" w14:textId="19BAA6DE" w:rsidR="00FC0BCE" w:rsidRPr="00557C12" w:rsidRDefault="00FC0BCE" w:rsidP="00F438EE">
            <w:pPr>
              <w:numPr>
                <w:ilvl w:val="1"/>
                <w:numId w:val="15"/>
              </w:numPr>
              <w:snapToGrid w:val="0"/>
              <w:spacing w:after="0" w:line="240" w:lineRule="auto"/>
              <w:rPr>
                <w:rFonts w:eastAsia="Batang" w:cs="Arial"/>
                <w:sz w:val="20"/>
                <w:szCs w:val="20"/>
                <w:lang w:val="en-GB"/>
              </w:rPr>
            </w:pPr>
            <w:r w:rsidRPr="00FC0BCE">
              <w:rPr>
                <w:rFonts w:eastAsia="Batang" w:cs="Arial"/>
                <w:sz w:val="20"/>
                <w:szCs w:val="20"/>
                <w:lang w:val="en-GB"/>
              </w:rPr>
              <w:t>Other options are not precluded.</w:t>
            </w:r>
          </w:p>
        </w:tc>
      </w:tr>
    </w:tbl>
    <w:p w14:paraId="29699B2C" w14:textId="77777777" w:rsidR="00FC0BCE" w:rsidRDefault="00FC0BCE" w:rsidP="00F438EE">
      <w:pPr>
        <w:rPr>
          <w:lang w:val="en-GB" w:eastAsia="ja-JP"/>
        </w:rPr>
      </w:pPr>
    </w:p>
    <w:p w14:paraId="15F675F2" w14:textId="1CA60DBC" w:rsidR="00F438EE" w:rsidRDefault="00F438EE" w:rsidP="00F438EE">
      <w:pPr>
        <w:rPr>
          <w:lang w:val="en-GB" w:eastAsia="ja-JP"/>
        </w:rPr>
      </w:pPr>
      <w:r>
        <w:rPr>
          <w:lang w:val="en-GB" w:eastAsia="ja-JP"/>
        </w:rPr>
        <w:t>Regarding the HARQ-ACK codebook procedures for the enhanced DCI format 0_3/1_3, our view is that with minor changes in the current specification, a proper operation can be achieved</w:t>
      </w:r>
      <w:r w:rsidR="001C539E">
        <w:rPr>
          <w:lang w:val="en-GB" w:eastAsia="ja-JP"/>
        </w:rPr>
        <w:t xml:space="preserve"> as we explain below:</w:t>
      </w:r>
    </w:p>
    <w:p w14:paraId="2B1787AD" w14:textId="7AB8EBD6" w:rsidR="00F438EE" w:rsidRDefault="00F438EE" w:rsidP="00F438EE">
      <w:pPr>
        <w:rPr>
          <w:lang w:val="en-GB" w:eastAsia="ja-JP"/>
        </w:rPr>
      </w:pPr>
      <w:r w:rsidRPr="0000011D">
        <w:rPr>
          <w:u w:val="single"/>
          <w:lang w:val="en-GB" w:eastAsia="ja-JP"/>
        </w:rPr>
        <w:lastRenderedPageBreak/>
        <w:t>With respect to the timing of the HARQ-ACK feedback transmission</w:t>
      </w:r>
      <w:r>
        <w:rPr>
          <w:lang w:val="en-GB" w:eastAsia="ja-JP"/>
        </w:rPr>
        <w:t xml:space="preserve">, the existing rules for DCI 1_3 can be applied where the timing is determined based on the </w:t>
      </w:r>
      <w:r w:rsidR="00CC6057">
        <w:rPr>
          <w:lang w:val="en-GB" w:eastAsia="ja-JP"/>
        </w:rPr>
        <w:t xml:space="preserve">reference </w:t>
      </w:r>
      <w:r>
        <w:rPr>
          <w:lang w:val="en-GB" w:eastAsia="ja-JP"/>
        </w:rPr>
        <w:t xml:space="preserve">PDSCH </w:t>
      </w:r>
      <w:r w:rsidR="00256D55">
        <w:rPr>
          <w:lang w:val="en-GB" w:eastAsia="ja-JP"/>
        </w:rPr>
        <w:t>being the</w:t>
      </w:r>
      <w:r w:rsidR="00CC6057">
        <w:rPr>
          <w:lang w:val="en-GB" w:eastAsia="ja-JP"/>
        </w:rPr>
        <w:t xml:space="preserve"> scheduled PDSCH </w:t>
      </w:r>
      <w:r w:rsidR="00256D55">
        <w:rPr>
          <w:lang w:val="en-GB" w:eastAsia="ja-JP"/>
        </w:rPr>
        <w:t xml:space="preserve">that </w:t>
      </w:r>
      <w:r>
        <w:rPr>
          <w:lang w:val="en-GB" w:eastAsia="ja-JP"/>
        </w:rPr>
        <w:t>ends last. Th</w:t>
      </w:r>
      <w:r w:rsidR="00E57D31">
        <w:rPr>
          <w:lang w:val="en-GB" w:eastAsia="ja-JP"/>
        </w:rPr>
        <w:t>e same rule for determining the reference PDSCH can be applied when</w:t>
      </w:r>
      <w:r>
        <w:rPr>
          <w:lang w:val="en-GB" w:eastAsia="ja-JP"/>
        </w:rPr>
        <w:t xml:space="preserve"> multiple PDSCHs scheduled by a DCI 1_3 on a serving cell. Hence, no change is needed.</w:t>
      </w:r>
    </w:p>
    <w:p w14:paraId="40BCCB9E" w14:textId="55F2BFC2" w:rsidR="00F438EE" w:rsidRDefault="00F438EE" w:rsidP="00F438EE">
      <w:pPr>
        <w:rPr>
          <w:lang w:val="en-GB" w:eastAsia="ja-JP"/>
        </w:rPr>
      </w:pPr>
      <w:r w:rsidRPr="0000011D">
        <w:rPr>
          <w:u w:val="single"/>
          <w:lang w:val="en-GB" w:eastAsia="ja-JP"/>
        </w:rPr>
        <w:t>With respect to the Type-1 HARQ-ACK codebook construction</w:t>
      </w:r>
      <w:r>
        <w:rPr>
          <w:lang w:val="en-GB" w:eastAsia="ja-JP"/>
        </w:rPr>
        <w:t>, our understanding is that the exiting specification for generation of Type 1 is already compatible if multi</w:t>
      </w:r>
      <w:r w:rsidR="00614E55">
        <w:rPr>
          <w:lang w:val="en-GB" w:eastAsia="ja-JP"/>
        </w:rPr>
        <w:t>-</w:t>
      </w:r>
      <w:r>
        <w:rPr>
          <w:lang w:val="en-GB" w:eastAsia="ja-JP"/>
        </w:rPr>
        <w:t>PDSCH TDRA</w:t>
      </w:r>
      <w:r w:rsidR="00C672A6">
        <w:rPr>
          <w:lang w:val="en-GB" w:eastAsia="ja-JP"/>
        </w:rPr>
        <w:t xml:space="preserve"> with multiple SLIVs per </w:t>
      </w:r>
      <w:r w:rsidR="00491A60">
        <w:rPr>
          <w:lang w:val="en-GB" w:eastAsia="ja-JP"/>
        </w:rPr>
        <w:t>row of the TDR</w:t>
      </w:r>
      <w:r w:rsidR="006949C8">
        <w:rPr>
          <w:lang w:val="en-GB" w:eastAsia="ja-JP"/>
        </w:rPr>
        <w:t>A</w:t>
      </w:r>
      <w:r w:rsidR="00491A60">
        <w:rPr>
          <w:lang w:val="en-GB" w:eastAsia="ja-JP"/>
        </w:rPr>
        <w:t xml:space="preserve"> table</w:t>
      </w:r>
      <w:r>
        <w:rPr>
          <w:lang w:val="en-GB" w:eastAsia="ja-JP"/>
        </w:rPr>
        <w:t xml:space="preserve"> is used by a scheduling DCI. Since configuration of multi</w:t>
      </w:r>
      <w:r w:rsidR="00614E55">
        <w:rPr>
          <w:lang w:val="en-GB" w:eastAsia="ja-JP"/>
        </w:rPr>
        <w:t>-</w:t>
      </w:r>
      <w:r>
        <w:rPr>
          <w:lang w:val="en-GB" w:eastAsia="ja-JP"/>
        </w:rPr>
        <w:t>PDSCH TDRA for the enhanced DCI 1_3 is the main</w:t>
      </w:r>
      <w:r w:rsidR="00CF79B9">
        <w:rPr>
          <w:lang w:val="en-GB" w:eastAsia="ja-JP"/>
        </w:rPr>
        <w:t xml:space="preserve"> </w:t>
      </w:r>
      <w:r w:rsidR="00E94596">
        <w:rPr>
          <w:lang w:val="en-GB" w:eastAsia="ja-JP"/>
        </w:rPr>
        <w:t>differ</w:t>
      </w:r>
      <w:r w:rsidR="00CD4024">
        <w:rPr>
          <w:lang w:val="en-GB" w:eastAsia="ja-JP"/>
        </w:rPr>
        <w:t>entia</w:t>
      </w:r>
      <w:r w:rsidR="00477197">
        <w:rPr>
          <w:lang w:val="en-GB" w:eastAsia="ja-JP"/>
        </w:rPr>
        <w:t>tor</w:t>
      </w:r>
      <w:r>
        <w:rPr>
          <w:lang w:val="en-GB" w:eastAsia="ja-JP"/>
        </w:rPr>
        <w:t xml:space="preserve"> as compared to the legacy, at least at this stage it is not clear to us if any enhancement is needed.</w:t>
      </w:r>
    </w:p>
    <w:p w14:paraId="25DC4916" w14:textId="219F84B8" w:rsidR="00F438EE" w:rsidRDefault="00F438EE" w:rsidP="00F438EE">
      <w:pPr>
        <w:rPr>
          <w:lang w:val="en-GB" w:eastAsia="ja-JP"/>
        </w:rPr>
      </w:pPr>
      <w:r w:rsidRPr="0000011D">
        <w:rPr>
          <w:u w:val="single"/>
          <w:lang w:val="en-GB" w:eastAsia="ja-JP"/>
        </w:rPr>
        <w:t>With respect to the Type-3 HARQ-ACK codebook construction</w:t>
      </w:r>
      <w:r>
        <w:rPr>
          <w:lang w:val="en-GB" w:eastAsia="ja-JP"/>
        </w:rPr>
        <w:t>, since the codebook is based on HARQ process IDs and configured scheduled cells, the enhanced DCI 1_3 does not change the codebook construction. The reason is that when a scheduled P</w:t>
      </w:r>
      <w:r w:rsidR="009951A8">
        <w:rPr>
          <w:lang w:val="en-GB" w:eastAsia="ja-JP"/>
        </w:rPr>
        <w:t>D</w:t>
      </w:r>
      <w:r>
        <w:rPr>
          <w:lang w:val="en-GB" w:eastAsia="ja-JP"/>
        </w:rPr>
        <w:t xml:space="preserve">SCH on a scheduled cell is extended to multiple PDSCHs by </w:t>
      </w:r>
      <w:r w:rsidR="009951A8">
        <w:rPr>
          <w:lang w:val="en-GB" w:eastAsia="ja-JP"/>
        </w:rPr>
        <w:t>an</w:t>
      </w:r>
      <w:r>
        <w:rPr>
          <w:lang w:val="en-GB" w:eastAsia="ja-JP"/>
        </w:rPr>
        <w:t xml:space="preserve"> enhanced DCI 1_3, still each PDSCH is associated to</w:t>
      </w:r>
      <w:r w:rsidR="009951A8">
        <w:rPr>
          <w:lang w:val="en-GB" w:eastAsia="ja-JP"/>
        </w:rPr>
        <w:t xml:space="preserve"> </w:t>
      </w:r>
      <w:r>
        <w:rPr>
          <w:lang w:val="en-GB" w:eastAsia="ja-JP"/>
        </w:rPr>
        <w:t>a HARQ process ID and a cell index. Therefore at least at this stage it is not clear to us if any enhancement is needed.</w:t>
      </w:r>
    </w:p>
    <w:p w14:paraId="6C3D0FDD" w14:textId="0DBD0ECC" w:rsidR="00105820" w:rsidRPr="00B0613A" w:rsidRDefault="00105820" w:rsidP="00105820">
      <w:pPr>
        <w:rPr>
          <w:rFonts w:eastAsia="Batang" w:cs="Arial"/>
          <w:szCs w:val="20"/>
          <w:lang w:val="en-GB"/>
        </w:rPr>
      </w:pPr>
      <w:r w:rsidRPr="00B0613A">
        <w:rPr>
          <w:rFonts w:eastAsia="Batang" w:cs="Arial"/>
          <w:szCs w:val="20"/>
          <w:u w:val="single"/>
          <w:lang w:val="en-GB"/>
        </w:rPr>
        <w:t>With respect to the second sub-codebook of Type 2 HARQ-ACK codebook</w:t>
      </w:r>
      <w:r w:rsidRPr="00FC0BCE">
        <w:rPr>
          <w:rFonts w:eastAsia="Batang" w:cs="Arial"/>
          <w:szCs w:val="20"/>
          <w:lang w:val="en-GB"/>
        </w:rPr>
        <w:t>, the number of HARQ-ACK information bits for each DCI format 1_3 is equal to M</w:t>
      </w:r>
      <w:r w:rsidRPr="00B0613A">
        <w:rPr>
          <w:rFonts w:eastAsia="Batang" w:cs="Arial"/>
          <w:szCs w:val="20"/>
          <w:lang w:val="en-GB"/>
        </w:rPr>
        <w:t xml:space="preserve">, </w:t>
      </w:r>
      <w:r w:rsidR="006E265A" w:rsidRPr="00B0613A">
        <w:rPr>
          <w:rFonts w:eastAsia="Batang" w:cs="Arial"/>
          <w:szCs w:val="20"/>
          <w:lang w:val="en-GB"/>
        </w:rPr>
        <w:t xml:space="preserve">where M could be </w:t>
      </w:r>
      <w:r w:rsidR="00D9041F">
        <w:rPr>
          <w:rFonts w:eastAsia="Batang" w:cs="Arial"/>
          <w:szCs w:val="20"/>
          <w:lang w:val="en-GB"/>
        </w:rPr>
        <w:t>either</w:t>
      </w:r>
      <w:r w:rsidR="00D9041F" w:rsidRPr="00FC0BCE">
        <w:rPr>
          <w:rFonts w:eastAsia="Batang" w:cs="Arial"/>
          <w:szCs w:val="20"/>
          <w:lang w:val="en-GB"/>
        </w:rPr>
        <w:t xml:space="preserve"> implicitly derived based on RRC configuration</w:t>
      </w:r>
      <w:r w:rsidR="00C20445">
        <w:rPr>
          <w:rFonts w:eastAsia="Batang" w:cs="Arial"/>
          <w:szCs w:val="20"/>
          <w:lang w:val="en-GB"/>
        </w:rPr>
        <w:t xml:space="preserve"> (i.e., Option 1)</w:t>
      </w:r>
      <w:r w:rsidR="00D9041F">
        <w:rPr>
          <w:rFonts w:eastAsia="Batang" w:cs="Arial"/>
          <w:szCs w:val="20"/>
          <w:lang w:val="en-GB"/>
        </w:rPr>
        <w:t xml:space="preserve"> or explicitly </w:t>
      </w:r>
      <w:r w:rsidR="00D9041F" w:rsidRPr="00FC0BCE">
        <w:rPr>
          <w:rFonts w:eastAsia="Batang" w:cs="Arial"/>
          <w:szCs w:val="20"/>
          <w:lang w:val="en-GB"/>
        </w:rPr>
        <w:t>configured by RRC parameter for the PUCCH group</w:t>
      </w:r>
      <w:r w:rsidR="00C20445">
        <w:rPr>
          <w:rFonts w:eastAsia="Batang" w:cs="Arial"/>
          <w:szCs w:val="20"/>
          <w:lang w:val="en-GB"/>
        </w:rPr>
        <w:t xml:space="preserve"> (i.e., Option 2)</w:t>
      </w:r>
      <w:r w:rsidR="00D9041F">
        <w:rPr>
          <w:rFonts w:eastAsia="Batang" w:cs="Arial"/>
          <w:szCs w:val="20"/>
          <w:lang w:val="en-GB"/>
        </w:rPr>
        <w:t>.</w:t>
      </w:r>
      <w:r w:rsidR="00C747A9">
        <w:rPr>
          <w:rFonts w:eastAsia="Batang" w:cs="Arial"/>
          <w:szCs w:val="20"/>
          <w:lang w:val="en-GB"/>
        </w:rPr>
        <w:t xml:space="preserve"> </w:t>
      </w:r>
      <w:r w:rsidR="00901882">
        <w:rPr>
          <w:rFonts w:eastAsia="Batang" w:cs="Arial"/>
          <w:szCs w:val="20"/>
          <w:lang w:val="en-GB"/>
        </w:rPr>
        <w:t>Such</w:t>
      </w:r>
      <w:r w:rsidR="00C747A9">
        <w:rPr>
          <w:rFonts w:eastAsia="Batang" w:cs="Arial"/>
          <w:szCs w:val="20"/>
          <w:lang w:val="en-GB"/>
        </w:rPr>
        <w:t xml:space="preserve"> implicit method is </w:t>
      </w:r>
      <w:r w:rsidR="00901882">
        <w:rPr>
          <w:rFonts w:eastAsia="Batang" w:cs="Arial"/>
          <w:szCs w:val="20"/>
          <w:lang w:val="en-GB"/>
        </w:rPr>
        <w:t>applied</w:t>
      </w:r>
      <w:r w:rsidR="00C747A9">
        <w:rPr>
          <w:rFonts w:eastAsia="Batang" w:cs="Arial"/>
          <w:szCs w:val="20"/>
          <w:lang w:val="en-GB"/>
        </w:rPr>
        <w:t xml:space="preserve"> for determining the size of NDI/RV field</w:t>
      </w:r>
      <w:r w:rsidR="00901882">
        <w:rPr>
          <w:rFonts w:eastAsia="Batang" w:cs="Arial"/>
          <w:szCs w:val="20"/>
          <w:lang w:val="en-GB"/>
        </w:rPr>
        <w:t xml:space="preserve">. Therefore, </w:t>
      </w:r>
      <w:r w:rsidR="00C747A9">
        <w:rPr>
          <w:rFonts w:eastAsia="Batang" w:cs="Arial"/>
          <w:szCs w:val="20"/>
          <w:lang w:val="en-GB"/>
        </w:rPr>
        <w:t>we support</w:t>
      </w:r>
      <w:r w:rsidR="00C20445">
        <w:rPr>
          <w:rFonts w:eastAsia="Batang" w:cs="Arial"/>
          <w:szCs w:val="20"/>
          <w:lang w:val="en-GB"/>
        </w:rPr>
        <w:t xml:space="preserve"> </w:t>
      </w:r>
      <w:r w:rsidR="00901882">
        <w:rPr>
          <w:rFonts w:eastAsia="Batang" w:cs="Arial"/>
          <w:szCs w:val="20"/>
          <w:lang w:val="en-GB"/>
        </w:rPr>
        <w:t>Option 1 t</w:t>
      </w:r>
      <w:r w:rsidR="00F156B8">
        <w:rPr>
          <w:rFonts w:eastAsia="Batang" w:cs="Arial"/>
          <w:szCs w:val="20"/>
          <w:lang w:val="en-GB"/>
        </w:rPr>
        <w:t xml:space="preserve">o align with </w:t>
      </w:r>
      <w:r w:rsidR="00C20445">
        <w:rPr>
          <w:rFonts w:eastAsia="Batang" w:cs="Arial"/>
          <w:szCs w:val="20"/>
          <w:lang w:val="en-GB"/>
        </w:rPr>
        <w:t>the</w:t>
      </w:r>
      <w:r w:rsidR="007E69F3">
        <w:rPr>
          <w:rFonts w:eastAsia="Batang" w:cs="Arial"/>
          <w:szCs w:val="20"/>
          <w:lang w:val="en-GB"/>
        </w:rPr>
        <w:t xml:space="preserve"> design of NDI</w:t>
      </w:r>
      <w:r w:rsidR="00160AD4">
        <w:rPr>
          <w:rFonts w:eastAsia="Batang" w:cs="Arial"/>
          <w:szCs w:val="20"/>
          <w:lang w:val="en-GB"/>
        </w:rPr>
        <w:t>/</w:t>
      </w:r>
      <w:r w:rsidR="007E69F3">
        <w:rPr>
          <w:rFonts w:eastAsia="Batang" w:cs="Arial"/>
          <w:szCs w:val="20"/>
          <w:lang w:val="en-GB"/>
        </w:rPr>
        <w:t>RV field</w:t>
      </w:r>
      <w:r w:rsidR="00901882">
        <w:rPr>
          <w:rFonts w:eastAsia="Batang" w:cs="Arial"/>
          <w:szCs w:val="20"/>
          <w:lang w:val="en-GB"/>
        </w:rPr>
        <w:t>.</w:t>
      </w:r>
      <w:r w:rsidR="00EF04B2">
        <w:rPr>
          <w:rFonts w:eastAsia="Batang" w:cs="Arial"/>
          <w:szCs w:val="20"/>
          <w:lang w:val="en-GB"/>
        </w:rPr>
        <w:t xml:space="preserve"> </w:t>
      </w:r>
    </w:p>
    <w:p w14:paraId="5F0A0AF0" w14:textId="77777777" w:rsidR="00953D3F" w:rsidRDefault="00953D3F" w:rsidP="00953D3F">
      <w:pPr>
        <w:rPr>
          <w:rFonts w:cs="Arial"/>
          <w:szCs w:val="20"/>
        </w:rPr>
      </w:pPr>
      <w:r>
        <w:rPr>
          <w:rFonts w:cs="Arial"/>
          <w:szCs w:val="20"/>
        </w:rPr>
        <w:t>Based on the above discussion, we summarize our view as the following:</w:t>
      </w:r>
    </w:p>
    <w:p w14:paraId="5A5760AB" w14:textId="024C3174" w:rsidR="00953D3F" w:rsidRDefault="00953D3F" w:rsidP="00953D3F">
      <w:pPr>
        <w:pStyle w:val="Proposal"/>
        <w:rPr>
          <w:lang w:val="en-GB"/>
        </w:rPr>
      </w:pPr>
      <w:bookmarkStart w:id="21" w:name="_Toc189843842"/>
      <w:r>
        <w:rPr>
          <w:lang w:val="en-GB"/>
        </w:rPr>
        <w:t>Type 1 and Type 3 HARQ-ACK codebook construction for Rel-18 DCI 0-3/1_3, are applied to the enhanced DCI 0_3/1_3.</w:t>
      </w:r>
      <w:bookmarkEnd w:id="21"/>
    </w:p>
    <w:p w14:paraId="1EB69F4D" w14:textId="0B6B07DD" w:rsidR="00953D3F" w:rsidRDefault="00855452" w:rsidP="00B0613A">
      <w:pPr>
        <w:pStyle w:val="Proposal"/>
        <w:rPr>
          <w:lang w:val="en-GB" w:eastAsia="ja-JP"/>
        </w:rPr>
      </w:pPr>
      <w:bookmarkStart w:id="22" w:name="_Toc189843843"/>
      <w:r>
        <w:rPr>
          <w:lang w:val="en-GB" w:eastAsia="ja-JP"/>
        </w:rPr>
        <w:t xml:space="preserve">For </w:t>
      </w:r>
      <w:r w:rsidRPr="00FC0BCE">
        <w:rPr>
          <w:rFonts w:eastAsia="Batang" w:cs="Arial"/>
          <w:szCs w:val="20"/>
          <w:lang w:val="en-GB"/>
        </w:rPr>
        <w:t>the second sub-codebook</w:t>
      </w:r>
      <w:r>
        <w:rPr>
          <w:lang w:val="en-GB" w:eastAsia="ja-JP"/>
        </w:rPr>
        <w:t xml:space="preserve"> of Type 2 HARQ-ACK codebook, we support Option 1</w:t>
      </w:r>
      <w:r>
        <w:rPr>
          <w:rFonts w:eastAsia="Batang" w:cs="Arial"/>
          <w:szCs w:val="20"/>
          <w:lang w:val="en-GB"/>
        </w:rPr>
        <w:t xml:space="preserve"> to determine </w:t>
      </w:r>
      <w:r w:rsidRPr="00FC0BCE">
        <w:rPr>
          <w:rFonts w:eastAsia="Batang" w:cs="Arial"/>
          <w:szCs w:val="20"/>
          <w:lang w:val="en-GB"/>
        </w:rPr>
        <w:t>the number of HARQ-ACK information bits for each DCI format 1_3</w:t>
      </w:r>
      <w:r>
        <w:rPr>
          <w:rFonts w:eastAsia="Batang" w:cs="Arial"/>
          <w:szCs w:val="20"/>
          <w:lang w:val="en-GB"/>
        </w:rPr>
        <w:t>.</w:t>
      </w:r>
      <w:bookmarkEnd w:id="22"/>
    </w:p>
    <w:p w14:paraId="7BBB5088" w14:textId="77777777" w:rsidR="000D0553" w:rsidRDefault="000D0553" w:rsidP="00EC00A3">
      <w:pPr>
        <w:rPr>
          <w:lang w:val="en-GB"/>
        </w:rPr>
      </w:pPr>
    </w:p>
    <w:p w14:paraId="7E2E5312" w14:textId="6909CC99" w:rsidR="00A407C7" w:rsidRDefault="00A407C7" w:rsidP="00A407C7">
      <w:pPr>
        <w:pStyle w:val="Heading3"/>
      </w:pPr>
      <w:r w:rsidRPr="00A407C7">
        <w:t>Reference PDSCH for HARQ-A</w:t>
      </w:r>
      <w:r>
        <w:t>CK timing</w:t>
      </w:r>
    </w:p>
    <w:p w14:paraId="32A66359" w14:textId="77777777" w:rsidR="00426F00" w:rsidRDefault="00B313B7" w:rsidP="008258D2">
      <w:pPr>
        <w:rPr>
          <w:lang w:val="en-GB" w:eastAsia="ja-JP"/>
        </w:rPr>
      </w:pPr>
      <w:r w:rsidRPr="005218D8">
        <w:rPr>
          <w:lang w:val="en-GB" w:eastAsia="ja-JP"/>
        </w:rPr>
        <w:t xml:space="preserve">An issue was raised </w:t>
      </w:r>
      <w:r w:rsidR="00B3083F">
        <w:rPr>
          <w:lang w:val="en-GB" w:eastAsia="ja-JP"/>
        </w:rPr>
        <w:t xml:space="preserve">during the last meeting regarding the ambiguity </w:t>
      </w:r>
      <w:r w:rsidR="00BD49D4">
        <w:rPr>
          <w:lang w:val="en-GB" w:eastAsia="ja-JP"/>
        </w:rPr>
        <w:t>for determining the slot for PUCCH transmission</w:t>
      </w:r>
      <w:r w:rsidR="007A558A">
        <w:rPr>
          <w:lang w:val="en-GB" w:eastAsia="ja-JP"/>
        </w:rPr>
        <w:t>, a.k.</w:t>
      </w:r>
      <w:r w:rsidR="00F24EC1">
        <w:rPr>
          <w:lang w:val="en-GB" w:eastAsia="ja-JP"/>
        </w:rPr>
        <w:t>a.</w:t>
      </w:r>
      <w:r w:rsidR="007A558A">
        <w:rPr>
          <w:lang w:val="en-GB" w:eastAsia="ja-JP"/>
        </w:rPr>
        <w:t xml:space="preserve"> as slot </w:t>
      </w:r>
      <w:proofErr w:type="spellStart"/>
      <w:r w:rsidR="007A558A" w:rsidRPr="005218D8">
        <w:rPr>
          <w:i/>
          <w:iCs/>
          <w:lang w:val="en-GB" w:eastAsia="ja-JP"/>
        </w:rPr>
        <w:t>n+k</w:t>
      </w:r>
      <w:proofErr w:type="spellEnd"/>
      <w:r w:rsidR="007A558A">
        <w:rPr>
          <w:lang w:val="en-GB" w:eastAsia="ja-JP"/>
        </w:rPr>
        <w:t xml:space="preserve"> where </w:t>
      </w:r>
      <w:r w:rsidR="007A558A" w:rsidRPr="005218D8">
        <w:rPr>
          <w:i/>
          <w:iCs/>
          <w:lang w:val="en-GB" w:eastAsia="ja-JP"/>
        </w:rPr>
        <w:t>k</w:t>
      </w:r>
      <w:r w:rsidR="007A558A">
        <w:rPr>
          <w:lang w:val="en-GB" w:eastAsia="ja-JP"/>
        </w:rPr>
        <w:t xml:space="preserve"> is the PDSCH to HARQ-ACK timing provided by </w:t>
      </w:r>
      <w:r w:rsidR="00426F00">
        <w:rPr>
          <w:lang w:val="en-GB" w:eastAsia="ja-JP"/>
        </w:rPr>
        <w:t xml:space="preserve">an </w:t>
      </w:r>
      <w:r w:rsidR="007A558A">
        <w:rPr>
          <w:lang w:val="en-GB" w:eastAsia="ja-JP"/>
        </w:rPr>
        <w:t xml:space="preserve">indication or </w:t>
      </w:r>
      <w:r w:rsidR="008B657F">
        <w:rPr>
          <w:lang w:val="en-GB" w:eastAsia="ja-JP"/>
        </w:rPr>
        <w:t>configuration</w:t>
      </w:r>
      <w:r w:rsidR="00426F00">
        <w:rPr>
          <w:lang w:val="en-GB" w:eastAsia="ja-JP"/>
        </w:rPr>
        <w:t>,</w:t>
      </w:r>
      <w:r w:rsidR="008B657F">
        <w:rPr>
          <w:lang w:val="en-GB" w:eastAsia="ja-JP"/>
        </w:rPr>
        <w:t xml:space="preserve"> and </w:t>
      </w:r>
      <w:r w:rsidR="008B657F" w:rsidRPr="005218D8">
        <w:rPr>
          <w:i/>
          <w:iCs/>
          <w:lang w:val="en-GB" w:eastAsia="ja-JP"/>
        </w:rPr>
        <w:t xml:space="preserve">n </w:t>
      </w:r>
      <w:r w:rsidR="008B657F">
        <w:rPr>
          <w:lang w:val="en-GB" w:eastAsia="ja-JP"/>
        </w:rPr>
        <w:t>is determined as the following:</w:t>
      </w:r>
    </w:p>
    <w:p w14:paraId="6B227633" w14:textId="22E7D36B" w:rsidR="00926D4F" w:rsidRDefault="00BD49D4" w:rsidP="008258D2">
      <w:pPr>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926D4F" w14:paraId="6976CFF1" w14:textId="77777777" w:rsidTr="00926D4F">
        <w:tc>
          <w:tcPr>
            <w:tcW w:w="9629" w:type="dxa"/>
          </w:tcPr>
          <w:p w14:paraId="52C30C00" w14:textId="34E7F092" w:rsidR="00926D4F" w:rsidRPr="00426F00" w:rsidRDefault="00926D4F" w:rsidP="008258D2">
            <w:pPr>
              <w:rPr>
                <w:b/>
                <w:bCs/>
                <w:sz w:val="20"/>
                <w:szCs w:val="20"/>
              </w:rPr>
            </w:pPr>
            <w:r w:rsidRPr="00426F00">
              <w:rPr>
                <w:b/>
                <w:bCs/>
                <w:sz w:val="20"/>
                <w:szCs w:val="20"/>
              </w:rPr>
              <w:t>TS 38.213, Clause 9.2.3</w:t>
            </w:r>
          </w:p>
          <w:p w14:paraId="7E89044C" w14:textId="14EC92A9" w:rsidR="00926D4F" w:rsidRDefault="00926D4F" w:rsidP="008258D2">
            <w:pPr>
              <w:rPr>
                <w:lang w:val="en-GB" w:eastAsia="ja-JP"/>
              </w:rPr>
            </w:pPr>
            <w:r>
              <w:rPr>
                <w:sz w:val="20"/>
                <w:szCs w:val="20"/>
              </w:rPr>
              <w:t xml:space="preserve">The following apply to the PCell if the UE is provided </w:t>
            </w:r>
            <w:r>
              <w:rPr>
                <w:i/>
                <w:iCs/>
                <w:sz w:val="20"/>
                <w:szCs w:val="20"/>
              </w:rPr>
              <w:t>pucch-</w:t>
            </w:r>
            <w:proofErr w:type="spellStart"/>
            <w:r>
              <w:rPr>
                <w:i/>
                <w:iCs/>
                <w:sz w:val="20"/>
                <w:szCs w:val="20"/>
              </w:rPr>
              <w:t>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sidRPr="005218D8">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sidRPr="00426F00">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0A135671" w14:textId="77777777" w:rsidR="00426F00" w:rsidRDefault="00426F00" w:rsidP="008258D2">
      <w:pPr>
        <w:rPr>
          <w:lang w:val="en-GB" w:eastAsia="ja-JP"/>
        </w:rPr>
      </w:pPr>
    </w:p>
    <w:p w14:paraId="79DA1CEF" w14:textId="41B80183" w:rsidR="005449CA" w:rsidRDefault="00D610B5" w:rsidP="008258D2">
      <w:pPr>
        <w:rPr>
          <w:lang w:val="en-GB" w:eastAsia="ja-JP"/>
        </w:rPr>
      </w:pPr>
      <w:r>
        <w:rPr>
          <w:lang w:val="en-GB" w:eastAsia="ja-JP"/>
        </w:rPr>
        <w:t xml:space="preserve">In Rel-18, </w:t>
      </w:r>
      <w:r w:rsidR="00262242">
        <w:rPr>
          <w:lang w:val="en-GB" w:eastAsia="ja-JP"/>
        </w:rPr>
        <w:t xml:space="preserve">the slot </w:t>
      </w:r>
      <w:r w:rsidR="00262242" w:rsidRPr="000E7966">
        <w:rPr>
          <w:i/>
          <w:iCs/>
          <w:lang w:val="en-GB" w:eastAsia="ja-JP"/>
        </w:rPr>
        <w:t>n</w:t>
      </w:r>
      <w:r w:rsidR="00262242">
        <w:rPr>
          <w:lang w:val="en-GB" w:eastAsia="ja-JP"/>
        </w:rPr>
        <w:t xml:space="preserve"> is determined based on the reference PDSCH</w:t>
      </w:r>
      <w:r w:rsidR="00FE3884">
        <w:rPr>
          <w:lang w:val="en-GB" w:eastAsia="ja-JP"/>
        </w:rPr>
        <w:t>,</w:t>
      </w:r>
      <w:r w:rsidR="00262242">
        <w:rPr>
          <w:lang w:val="en-GB" w:eastAsia="ja-JP"/>
        </w:rPr>
        <w:t xml:space="preserve"> </w:t>
      </w:r>
      <w:r w:rsidR="00FE3884">
        <w:rPr>
          <w:lang w:val="en-GB" w:eastAsia="ja-JP"/>
        </w:rPr>
        <w:t>being the PDSCH that en</w:t>
      </w:r>
      <w:r w:rsidR="00262242">
        <w:rPr>
          <w:lang w:val="en-GB" w:eastAsia="ja-JP"/>
        </w:rPr>
        <w:t xml:space="preserve">ds last among the scheduled PDSCHs contributing to the codebook being transmitted by </w:t>
      </w:r>
      <w:r w:rsidR="001D20A7">
        <w:rPr>
          <w:lang w:val="en-GB" w:eastAsia="ja-JP"/>
        </w:rPr>
        <w:t>a</w:t>
      </w:r>
      <w:r w:rsidR="00262242">
        <w:rPr>
          <w:lang w:val="en-GB" w:eastAsia="ja-JP"/>
        </w:rPr>
        <w:t xml:space="preserve"> PUCCH</w:t>
      </w:r>
      <w:r w:rsidR="001D20A7">
        <w:rPr>
          <w:lang w:val="en-GB" w:eastAsia="ja-JP"/>
        </w:rPr>
        <w:t xml:space="preserve"> in slot </w:t>
      </w:r>
      <w:proofErr w:type="spellStart"/>
      <w:r w:rsidR="001D20A7" w:rsidRPr="00F24EC1">
        <w:rPr>
          <w:i/>
          <w:iCs/>
          <w:lang w:val="en-GB" w:eastAsia="ja-JP"/>
        </w:rPr>
        <w:t>n+k</w:t>
      </w:r>
      <w:proofErr w:type="spellEnd"/>
      <w:r w:rsidR="00262242">
        <w:rPr>
          <w:lang w:val="en-GB" w:eastAsia="ja-JP"/>
        </w:rPr>
        <w:t>.</w:t>
      </w:r>
      <w:r w:rsidR="001D20A7">
        <w:rPr>
          <w:lang w:val="en-GB" w:eastAsia="ja-JP"/>
        </w:rPr>
        <w:t xml:space="preserve"> Reusing the same definition for Rel-19 </w:t>
      </w:r>
      <w:r w:rsidR="00B93F5F">
        <w:rPr>
          <w:lang w:val="en-GB" w:eastAsia="ja-JP"/>
        </w:rPr>
        <w:t>works well except for the case that there are multiple PDSCHs</w:t>
      </w:r>
      <w:r w:rsidR="007E15B0">
        <w:rPr>
          <w:lang w:val="en-GB" w:eastAsia="ja-JP"/>
        </w:rPr>
        <w:t xml:space="preserve"> on cells with different SCS</w:t>
      </w:r>
      <w:r w:rsidR="00B93F5F">
        <w:rPr>
          <w:lang w:val="en-GB" w:eastAsia="ja-JP"/>
        </w:rPr>
        <w:t xml:space="preserve"> that end at the same</w:t>
      </w:r>
      <w:r w:rsidR="00FE3884">
        <w:rPr>
          <w:lang w:val="en-GB" w:eastAsia="ja-JP"/>
        </w:rPr>
        <w:t xml:space="preserve"> time</w:t>
      </w:r>
      <w:r w:rsidR="007E15B0">
        <w:rPr>
          <w:lang w:val="en-GB" w:eastAsia="ja-JP"/>
        </w:rPr>
        <w:t xml:space="preserve">. Clearly, when </w:t>
      </w:r>
      <w:proofErr w:type="spellStart"/>
      <w:r w:rsidR="007E15B0" w:rsidRPr="005218D8">
        <w:rPr>
          <w:i/>
          <w:iCs/>
          <w:lang w:val="en-GB" w:eastAsia="ja-JP"/>
        </w:rPr>
        <w:t>s</w:t>
      </w:r>
      <w:r w:rsidR="007E15B0" w:rsidRPr="006F7878">
        <w:rPr>
          <w:i/>
          <w:iCs/>
          <w:lang w:val="en-GB" w:eastAsia="ja-JP"/>
        </w:rPr>
        <w:t>ubslotLengthForPUCCH</w:t>
      </w:r>
      <w:proofErr w:type="spellEnd"/>
      <w:r w:rsidR="007E15B0">
        <w:rPr>
          <w:lang w:val="en-GB" w:eastAsia="ja-JP"/>
        </w:rPr>
        <w:t xml:space="preserve"> is not configured, </w:t>
      </w:r>
      <w:r w:rsidR="00AC114C">
        <w:rPr>
          <w:lang w:val="en-GB" w:eastAsia="ja-JP"/>
        </w:rPr>
        <w:t xml:space="preserve">these PDSCHs result in different slot </w:t>
      </w:r>
      <w:r w:rsidR="00AC114C" w:rsidRPr="00FE3884">
        <w:rPr>
          <w:i/>
          <w:iCs/>
          <w:lang w:val="en-GB" w:eastAsia="ja-JP"/>
        </w:rPr>
        <w:t>n</w:t>
      </w:r>
      <w:r w:rsidR="00AC114C">
        <w:rPr>
          <w:lang w:val="en-GB" w:eastAsia="ja-JP"/>
        </w:rPr>
        <w:t>, causing ambiguity</w:t>
      </w:r>
      <w:r w:rsidR="00FE3884">
        <w:rPr>
          <w:lang w:val="en-GB" w:eastAsia="ja-JP"/>
        </w:rPr>
        <w:t xml:space="preserve"> for timing of PUCCH transmission</w:t>
      </w:r>
      <w:r w:rsidR="00AC114C">
        <w:rPr>
          <w:lang w:val="en-GB" w:eastAsia="ja-JP"/>
        </w:rPr>
        <w:t xml:space="preserve">. The simplest solution to </w:t>
      </w:r>
      <w:r w:rsidR="00AB0D8C">
        <w:rPr>
          <w:lang w:val="en-GB" w:eastAsia="ja-JP"/>
        </w:rPr>
        <w:t>resolve this</w:t>
      </w:r>
      <w:r w:rsidR="00AC114C">
        <w:rPr>
          <w:lang w:val="en-GB" w:eastAsia="ja-JP"/>
        </w:rPr>
        <w:t xml:space="preserve"> issue is to </w:t>
      </w:r>
      <w:r w:rsidR="00AB0D8C">
        <w:rPr>
          <w:lang w:val="en-GB" w:eastAsia="ja-JP"/>
        </w:rPr>
        <w:t>determine</w:t>
      </w:r>
      <w:r w:rsidR="00AC114C">
        <w:rPr>
          <w:lang w:val="en-GB" w:eastAsia="ja-JP"/>
        </w:rPr>
        <w:t xml:space="preserve"> a rule to select one of these PDSCHs. In our view, the solution proposed by </w:t>
      </w:r>
      <w:r w:rsidR="00AB0D8C">
        <w:rPr>
          <w:lang w:val="en-GB" w:eastAsia="ja-JP"/>
        </w:rPr>
        <w:t xml:space="preserve">the </w:t>
      </w:r>
      <w:r w:rsidR="00AC114C">
        <w:rPr>
          <w:lang w:val="en-GB" w:eastAsia="ja-JP"/>
        </w:rPr>
        <w:t xml:space="preserve">FL </w:t>
      </w:r>
      <w:proofErr w:type="spellStart"/>
      <w:r w:rsidR="00FE3884">
        <w:rPr>
          <w:lang w:val="en-GB" w:eastAsia="ja-JP"/>
        </w:rPr>
        <w:t>in</w:t>
      </w:r>
      <w:proofErr w:type="spellEnd"/>
      <w:r w:rsidR="00FE3884">
        <w:rPr>
          <w:lang w:val="en-GB" w:eastAsia="ja-JP"/>
        </w:rPr>
        <w:t xml:space="preserve"> </w:t>
      </w:r>
      <w:r w:rsidR="005449CA">
        <w:rPr>
          <w:lang w:val="en-GB" w:eastAsia="ja-JP"/>
        </w:rPr>
        <w:t>proposal 3-1</w:t>
      </w:r>
      <w:r w:rsidR="00F615A7">
        <w:rPr>
          <w:lang w:val="en-GB" w:eastAsia="ja-JP"/>
        </w:rPr>
        <w:t xml:space="preserve"> </w:t>
      </w:r>
      <w:r w:rsidR="003D30BC">
        <w:rPr>
          <w:lang w:val="en-GB" w:eastAsia="ja-JP"/>
        </w:rPr>
        <w:t>r</w:t>
      </w:r>
      <w:r w:rsidR="00B0613A">
        <w:rPr>
          <w:lang w:val="en-GB" w:eastAsia="ja-JP"/>
        </w:rPr>
        <w:t>ev</w:t>
      </w:r>
      <w:r w:rsidR="00AB319A">
        <w:rPr>
          <w:lang w:val="en-GB" w:eastAsia="ja-JP"/>
        </w:rPr>
        <w:t xml:space="preserve">1 </w:t>
      </w:r>
      <w:r w:rsidR="00AB319A">
        <w:rPr>
          <w:lang w:val="en-GB" w:eastAsia="ja-JP"/>
        </w:rPr>
        <w:fldChar w:fldCharType="begin"/>
      </w:r>
      <w:r w:rsidR="00AB319A">
        <w:rPr>
          <w:lang w:val="en-GB" w:eastAsia="ja-JP"/>
        </w:rPr>
        <w:instrText xml:space="preserve"> REF _Ref189843791 \n \h </w:instrText>
      </w:r>
      <w:r w:rsidR="00AB319A">
        <w:rPr>
          <w:lang w:val="en-GB" w:eastAsia="ja-JP"/>
        </w:rPr>
      </w:r>
      <w:r w:rsidR="00AB319A">
        <w:rPr>
          <w:lang w:val="en-GB" w:eastAsia="ja-JP"/>
        </w:rPr>
        <w:fldChar w:fldCharType="separate"/>
      </w:r>
      <w:r w:rsidR="00AB319A">
        <w:rPr>
          <w:lang w:val="en-GB" w:eastAsia="ja-JP"/>
        </w:rPr>
        <w:t>[2]</w:t>
      </w:r>
      <w:r w:rsidR="00AB319A">
        <w:rPr>
          <w:lang w:val="en-GB" w:eastAsia="ja-JP"/>
        </w:rPr>
        <w:fldChar w:fldCharType="end"/>
      </w:r>
      <w:r w:rsidR="00F615A7">
        <w:rPr>
          <w:lang w:val="en-GB" w:eastAsia="ja-JP"/>
        </w:rPr>
        <w:t xml:space="preserve"> </w:t>
      </w:r>
      <w:r w:rsidR="005449CA">
        <w:rPr>
          <w:lang w:val="en-GB" w:eastAsia="ja-JP"/>
        </w:rPr>
        <w:t xml:space="preserve">is sufficient </w:t>
      </w:r>
      <w:r w:rsidR="00FE3884">
        <w:rPr>
          <w:lang w:val="en-GB" w:eastAsia="ja-JP"/>
        </w:rPr>
        <w:t>for this problem.</w:t>
      </w:r>
    </w:p>
    <w:p w14:paraId="3B96D81E" w14:textId="35150AE5" w:rsidR="00B313B7" w:rsidRPr="005218D8" w:rsidRDefault="005449CA" w:rsidP="005449CA">
      <w:pPr>
        <w:rPr>
          <w:lang w:val="en-GB" w:eastAsia="ja-JP"/>
        </w:rPr>
      </w:pPr>
      <w:r>
        <w:rPr>
          <w:lang w:val="en-GB" w:eastAsia="ja-JP"/>
        </w:rPr>
        <w:t>Therefore, we propose the following:</w:t>
      </w:r>
      <w:r w:rsidR="007E15B0">
        <w:rPr>
          <w:lang w:val="en-GB" w:eastAsia="ja-JP"/>
        </w:rPr>
        <w:t xml:space="preserve"> </w:t>
      </w:r>
      <w:r w:rsidR="00B93F5F">
        <w:rPr>
          <w:lang w:val="en-GB" w:eastAsia="ja-JP"/>
        </w:rPr>
        <w:t xml:space="preserve"> </w:t>
      </w:r>
    </w:p>
    <w:p w14:paraId="46DD4727" w14:textId="07CD6FBF" w:rsidR="008258D2" w:rsidRDefault="008258D2" w:rsidP="008258D2">
      <w:pPr>
        <w:rPr>
          <w:lang w:val="en-GB" w:eastAsia="ja-JP"/>
        </w:rPr>
      </w:pPr>
    </w:p>
    <w:p w14:paraId="5EA38EF2" w14:textId="051FF5DC" w:rsidR="00D60F44" w:rsidRPr="002B786D" w:rsidRDefault="00622B75" w:rsidP="002B786D">
      <w:pPr>
        <w:pStyle w:val="Proposal"/>
        <w:rPr>
          <w:rFonts w:eastAsia="Times New Roman"/>
        </w:rPr>
      </w:pPr>
      <w:bookmarkStart w:id="23" w:name="_Toc189843844"/>
      <w:r>
        <w:t xml:space="preserve">(FL proposal </w:t>
      </w:r>
      <w:r w:rsidR="00ED5C75">
        <w:t>3-1</w:t>
      </w:r>
      <w:r w:rsidR="005E214D">
        <w:t xml:space="preserve"> rev3</w:t>
      </w:r>
      <w:r w:rsidR="00ED5C75">
        <w:t xml:space="preserve">) </w:t>
      </w:r>
      <w:r w:rsidR="00D60F44">
        <w:t>For determining the timing of a PUCCH carrying HARQ-ACK information corresponding to a set of co-scheduled PDSCHs by a DCI format 1_3, follow Rel-18 operation.</w:t>
      </w:r>
      <w:bookmarkEnd w:id="23"/>
    </w:p>
    <w:p w14:paraId="059747B0" w14:textId="77777777" w:rsidR="002B786D" w:rsidRPr="00B0613A" w:rsidRDefault="00D60F44" w:rsidP="00711CC7">
      <w:pPr>
        <w:pStyle w:val="Proposal"/>
        <w:numPr>
          <w:ilvl w:val="1"/>
          <w:numId w:val="16"/>
        </w:numPr>
        <w:spacing w:line="240" w:lineRule="auto"/>
        <w:contextualSpacing/>
        <w:rPr>
          <w:rFonts w:eastAsia="MS Mincho" w:cs="Arial"/>
          <w:szCs w:val="20"/>
          <w:lang w:eastAsia="ja-JP"/>
        </w:rPr>
      </w:pPr>
      <w:bookmarkStart w:id="24" w:name="_Toc189661174"/>
      <w:bookmarkStart w:id="25" w:name="_Toc189661229"/>
      <w:bookmarkStart w:id="26" w:name="_Toc189843845"/>
      <w:bookmarkEnd w:id="24"/>
      <w:bookmarkEnd w:id="25"/>
      <w:r w:rsidRPr="00B0613A">
        <w:rPr>
          <w:rFonts w:eastAsia="MS Mincho" w:cs="Arial"/>
          <w:szCs w:val="20"/>
          <w:lang w:eastAsia="ja-JP"/>
        </w:rPr>
        <w:t xml:space="preserve">If more than one PDSCH ends last with different SCS </w:t>
      </w:r>
      <w:r w:rsidRPr="00B0613A">
        <w:rPr>
          <w:rFonts w:cs="Arial"/>
          <w:szCs w:val="20"/>
          <w:lang w:eastAsia="en-US"/>
        </w:rPr>
        <w:t>among the set of co-scheduled PDSCHs,</w:t>
      </w:r>
      <w:bookmarkEnd w:id="26"/>
      <w:r w:rsidR="002B786D" w:rsidRPr="00B0613A">
        <w:rPr>
          <w:rFonts w:cs="Arial"/>
          <w:szCs w:val="20"/>
          <w:lang w:eastAsia="en-US"/>
        </w:rPr>
        <w:t xml:space="preserve"> </w:t>
      </w:r>
    </w:p>
    <w:p w14:paraId="66236DB6" w14:textId="65A1A72D" w:rsidR="00D60F44" w:rsidRPr="00B0613A" w:rsidRDefault="00D60F44" w:rsidP="00B0613A">
      <w:pPr>
        <w:pStyle w:val="Proposal"/>
        <w:numPr>
          <w:ilvl w:val="2"/>
          <w:numId w:val="16"/>
        </w:numPr>
        <w:spacing w:line="240" w:lineRule="auto"/>
        <w:contextualSpacing/>
        <w:rPr>
          <w:rFonts w:eastAsia="MS Mincho" w:cs="Arial"/>
          <w:szCs w:val="20"/>
          <w:lang w:eastAsia="ja-JP"/>
        </w:rPr>
      </w:pPr>
      <w:bookmarkStart w:id="27" w:name="_Toc189843846"/>
      <w:r w:rsidRPr="00B0613A">
        <w:rPr>
          <w:rFonts w:eastAsia="MS Mincho" w:cs="Arial"/>
          <w:szCs w:val="20"/>
          <w:lang w:eastAsia="ja-JP"/>
        </w:rPr>
        <w:t xml:space="preserve">If the UE is not provided </w:t>
      </w:r>
      <w:proofErr w:type="spellStart"/>
      <w:r w:rsidRPr="00B0613A">
        <w:rPr>
          <w:rFonts w:eastAsia="MS Mincho" w:cs="Arial"/>
          <w:szCs w:val="20"/>
          <w:lang w:eastAsia="ja-JP"/>
        </w:rPr>
        <w:t>subslotLengthForPUCCH</w:t>
      </w:r>
      <w:proofErr w:type="spellEnd"/>
      <w:r w:rsidRPr="00B0613A">
        <w:rPr>
          <w:rFonts w:eastAsia="MS Mincho" w:cs="Arial"/>
          <w:szCs w:val="20"/>
          <w:lang w:eastAsia="ja-JP"/>
        </w:rPr>
        <w:t xml:space="preserve">, the DL slot </w:t>
      </w:r>
      <w:r w:rsidRPr="00B0613A">
        <w:rPr>
          <w:rFonts w:ascii="Cambria Math" w:eastAsia="MS Mincho" w:hAnsi="Cambria Math" w:cs="Cambria Math"/>
          <w:szCs w:val="20"/>
          <w:lang w:eastAsia="ja-JP"/>
        </w:rPr>
        <w:t>𝑛𝐷</w:t>
      </w:r>
      <w:r w:rsidRPr="00B0613A">
        <w:rPr>
          <w:rFonts w:eastAsia="MS Mincho" w:cs="Arial"/>
          <w:szCs w:val="20"/>
          <w:lang w:eastAsia="ja-JP"/>
        </w:rPr>
        <w:t xml:space="preserve"> is the DL slot ending last, amongst the DL slots where the more than one PDSCH are scheduled by the DCI format 1_3.</w:t>
      </w:r>
      <w:bookmarkEnd w:id="27"/>
    </w:p>
    <w:p w14:paraId="5E0F9483" w14:textId="77777777" w:rsidR="009E0707" w:rsidRDefault="00D60F44" w:rsidP="00AB319A">
      <w:pPr>
        <w:pStyle w:val="Proposal"/>
        <w:numPr>
          <w:ilvl w:val="2"/>
          <w:numId w:val="16"/>
        </w:numPr>
        <w:spacing w:line="240" w:lineRule="auto"/>
        <w:contextualSpacing/>
        <w:rPr>
          <w:rFonts w:cs="Arial"/>
          <w:szCs w:val="20"/>
          <w:lang w:eastAsia="en-US"/>
        </w:rPr>
      </w:pPr>
      <w:bookmarkStart w:id="28" w:name="_Toc189843847"/>
      <w:r w:rsidRPr="00B0613A">
        <w:rPr>
          <w:rFonts w:cs="Arial"/>
          <w:szCs w:val="20"/>
          <w:lang w:eastAsia="en-US"/>
        </w:rPr>
        <w:t xml:space="preserve">If the UE is provided </w:t>
      </w:r>
      <w:proofErr w:type="spellStart"/>
      <w:r w:rsidRPr="00B0613A">
        <w:rPr>
          <w:rFonts w:cs="Arial"/>
          <w:szCs w:val="20"/>
          <w:lang w:eastAsia="en-US"/>
        </w:rPr>
        <w:t>subslotLengthForPUCCH</w:t>
      </w:r>
      <w:proofErr w:type="spellEnd"/>
      <w:r w:rsidRPr="00B0613A">
        <w:rPr>
          <w:rFonts w:cs="Arial"/>
          <w:szCs w:val="20"/>
          <w:lang w:eastAsia="en-US"/>
        </w:rPr>
        <w:t>, no spec change is necessary.</w:t>
      </w:r>
      <w:bookmarkEnd w:id="28"/>
    </w:p>
    <w:p w14:paraId="21CB8108" w14:textId="4644F248" w:rsidR="00D60F44" w:rsidRPr="00B0613A" w:rsidRDefault="00D60F44" w:rsidP="00B0613A">
      <w:pPr>
        <w:pStyle w:val="Proposal"/>
        <w:numPr>
          <w:ilvl w:val="1"/>
          <w:numId w:val="16"/>
        </w:numPr>
        <w:spacing w:line="240" w:lineRule="auto"/>
        <w:contextualSpacing/>
        <w:rPr>
          <w:rFonts w:cs="Arial"/>
          <w:szCs w:val="20"/>
          <w:lang w:eastAsia="en-US"/>
        </w:rPr>
      </w:pPr>
      <w:bookmarkStart w:id="29" w:name="_Toc189843848"/>
      <w:r w:rsidRPr="00B0613A">
        <w:rPr>
          <w:rFonts w:cs="Arial"/>
        </w:rPr>
        <w:t>Note: Specification of this feature shall not impact the existing UE processing PDSCH timeline requirement for any individual PDSCH, as specified in 5.3.1 of TS38.214.</w:t>
      </w:r>
      <w:bookmarkEnd w:id="29"/>
    </w:p>
    <w:p w14:paraId="04D5851C" w14:textId="25B7A59B" w:rsidR="00F438EE" w:rsidRDefault="00F438EE" w:rsidP="00B0613A">
      <w:pPr>
        <w:pStyle w:val="Proposal"/>
        <w:numPr>
          <w:ilvl w:val="0"/>
          <w:numId w:val="0"/>
        </w:numPr>
        <w:rPr>
          <w:lang w:val="en-GB"/>
        </w:rPr>
      </w:pPr>
    </w:p>
    <w:p w14:paraId="09E36CED" w14:textId="467FA4DC" w:rsidR="005F712D" w:rsidRDefault="005F712D" w:rsidP="00E9527F">
      <w:pPr>
        <w:pStyle w:val="Heading2"/>
      </w:pPr>
      <w:r w:rsidRPr="25F3D8DC">
        <w:rPr>
          <w:lang w:val="en-US"/>
        </w:rPr>
        <w:t>2.</w:t>
      </w:r>
      <w:r w:rsidR="00244C48" w:rsidRPr="25F3D8DC">
        <w:rPr>
          <w:lang w:val="en-US"/>
        </w:rPr>
        <w:t>3</w:t>
      </w:r>
      <w:r>
        <w:tab/>
      </w:r>
      <w:r w:rsidRPr="25F3D8DC">
        <w:rPr>
          <w:lang w:val="en-US"/>
        </w:rPr>
        <w:t xml:space="preserve">Interaction with other features (Repetition, </w:t>
      </w:r>
      <w:proofErr w:type="spellStart"/>
      <w:r w:rsidRPr="25F3D8DC">
        <w:rPr>
          <w:lang w:val="en-US"/>
        </w:rPr>
        <w:t>TBoMs</w:t>
      </w:r>
      <w:proofErr w:type="spellEnd"/>
      <w:r w:rsidRPr="25F3D8DC">
        <w:rPr>
          <w:lang w:val="en-US"/>
        </w:rPr>
        <w:t>)</w:t>
      </w:r>
    </w:p>
    <w:p w14:paraId="4877DDBF" w14:textId="4E58B28D" w:rsidR="001C5DAC" w:rsidRDefault="001C5DAC" w:rsidP="001C5DAC">
      <w:pPr>
        <w:rPr>
          <w:lang w:eastAsia="en-GB"/>
        </w:rPr>
      </w:pPr>
      <w:r>
        <w:rPr>
          <w:lang w:val="en-GB" w:eastAsia="ja-JP"/>
        </w:rPr>
        <w:t xml:space="preserve">When </w:t>
      </w:r>
      <w:r>
        <w:rPr>
          <w:lang w:eastAsia="en-GB"/>
        </w:rPr>
        <w:t xml:space="preserve">combining Rel-18 single cell </w:t>
      </w:r>
      <w:r w:rsidR="005F4EC9">
        <w:rPr>
          <w:lang w:eastAsia="en-GB"/>
        </w:rPr>
        <w:t>m</w:t>
      </w:r>
      <w:r>
        <w:rPr>
          <w:lang w:eastAsia="en-GB"/>
        </w:rPr>
        <w:t xml:space="preserve">ulti-PxSCH scheduling with Rel-18 DCI 0_3/1_3 multi-cell PxSCH to design the enhanced DCI 0_3/1_3, there are features that are not supported by </w:t>
      </w:r>
      <w:r w:rsidR="003E12B0">
        <w:rPr>
          <w:lang w:eastAsia="en-GB"/>
        </w:rPr>
        <w:t>both</w:t>
      </w:r>
      <w:r>
        <w:rPr>
          <w:lang w:eastAsia="en-GB"/>
        </w:rPr>
        <w:t xml:space="preserve">. </w:t>
      </w:r>
      <w:r w:rsidR="00BF7AB7">
        <w:rPr>
          <w:lang w:eastAsia="en-GB"/>
        </w:rPr>
        <w:t>In this case, i</w:t>
      </w:r>
      <w:r>
        <w:rPr>
          <w:lang w:eastAsia="en-GB"/>
        </w:rPr>
        <w:t>t is important to decide whether these features are supported for the enhanced DCI 0_3/1_3</w:t>
      </w:r>
      <w:r w:rsidR="000074AC">
        <w:rPr>
          <w:lang w:eastAsia="en-GB"/>
        </w:rPr>
        <w:t xml:space="preserve"> for ensuring proper operation</w:t>
      </w:r>
      <w:r>
        <w:rPr>
          <w:lang w:eastAsia="en-GB"/>
        </w:rPr>
        <w:t xml:space="preserve">. </w:t>
      </w:r>
    </w:p>
    <w:p w14:paraId="3982BB42" w14:textId="176E4223" w:rsidR="001C5DAC" w:rsidRDefault="001C5DAC" w:rsidP="001C5DAC">
      <w:pPr>
        <w:rPr>
          <w:lang w:eastAsia="en-GB"/>
        </w:rPr>
      </w:pPr>
      <w:r>
        <w:rPr>
          <w:lang w:val="en-GB" w:eastAsia="ja-JP"/>
        </w:rPr>
        <w:t xml:space="preserve">One feature is </w:t>
      </w:r>
      <w:r w:rsidR="000074AC">
        <w:rPr>
          <w:lang w:val="en-GB" w:eastAsia="ja-JP"/>
        </w:rPr>
        <w:t xml:space="preserve">the </w:t>
      </w:r>
      <w:r>
        <w:rPr>
          <w:lang w:val="en-GB" w:eastAsia="ja-JP"/>
        </w:rPr>
        <w:t xml:space="preserve">repetition </w:t>
      </w:r>
      <w:r w:rsidR="000074AC">
        <w:rPr>
          <w:lang w:val="en-GB" w:eastAsia="ja-JP"/>
        </w:rPr>
        <w:t xml:space="preserve">of PUSCH/PDSCH </w:t>
      </w:r>
      <w:r>
        <w:rPr>
          <w:lang w:val="en-GB" w:eastAsia="ja-JP"/>
        </w:rPr>
        <w:t>that is not supported for multi-P</w:t>
      </w:r>
      <w:r w:rsidR="00DB45AC">
        <w:rPr>
          <w:lang w:val="en-GB" w:eastAsia="ja-JP"/>
        </w:rPr>
        <w:t>x</w:t>
      </w:r>
      <w:r>
        <w:rPr>
          <w:lang w:val="en-GB" w:eastAsia="ja-JP"/>
        </w:rPr>
        <w:t xml:space="preserve">SCH TDRA and consequently </w:t>
      </w:r>
      <w:r w:rsidR="000C1FB9">
        <w:rPr>
          <w:lang w:val="en-GB" w:eastAsia="ja-JP"/>
        </w:rPr>
        <w:t xml:space="preserve">is not supported </w:t>
      </w:r>
      <w:r>
        <w:rPr>
          <w:lang w:val="en-GB" w:eastAsia="ja-JP"/>
        </w:rPr>
        <w:t xml:space="preserve">for </w:t>
      </w:r>
      <w:r>
        <w:rPr>
          <w:lang w:eastAsia="en-GB"/>
        </w:rPr>
        <w:t xml:space="preserve">Rel-18 single cell </w:t>
      </w:r>
      <w:r w:rsidR="005F4EC9">
        <w:rPr>
          <w:lang w:eastAsia="en-GB"/>
        </w:rPr>
        <w:t>m</w:t>
      </w:r>
      <w:r>
        <w:rPr>
          <w:lang w:eastAsia="en-GB"/>
        </w:rPr>
        <w:t xml:space="preserve">ulti-PxSCH scheduling by a DCI 0_1/1_1. However, Rel-18 DCI 0_3/1_3 multi-cell PxSCH </w:t>
      </w:r>
      <w:r w:rsidR="00E51F92">
        <w:rPr>
          <w:lang w:eastAsia="en-GB"/>
        </w:rPr>
        <w:t xml:space="preserve">scheduling </w:t>
      </w:r>
      <w:r>
        <w:rPr>
          <w:lang w:eastAsia="en-GB"/>
        </w:rPr>
        <w:t>seems to support repetition.</w:t>
      </w:r>
    </w:p>
    <w:p w14:paraId="6756A8C4" w14:textId="77777777" w:rsidR="001C5DAC" w:rsidRDefault="001C5DAC" w:rsidP="001C5DAC">
      <w:pPr>
        <w:rPr>
          <w:lang w:val="en-GB" w:eastAsia="ja-JP"/>
        </w:rPr>
      </w:pPr>
      <w:r>
        <w:rPr>
          <w:lang w:eastAsia="en-GB"/>
        </w:rPr>
        <w:t xml:space="preserve">From our view, since multi-PxSCH TDRA is the main component to enable multi-PxSCH on a scheduled cell for enhanced DCI 0_3/1_3, it would be very complicated if repetition is supported for enhanced DCI 0_3/1_3. </w:t>
      </w:r>
    </w:p>
    <w:p w14:paraId="02956696" w14:textId="26B1510D" w:rsidR="001C5DAC" w:rsidRDefault="001C5DAC" w:rsidP="001C5DAC">
      <w:pPr>
        <w:rPr>
          <w:lang w:val="en-GB" w:eastAsia="ja-JP"/>
        </w:rPr>
      </w:pPr>
      <w:r>
        <w:rPr>
          <w:lang w:val="en-GB" w:eastAsia="ja-JP"/>
        </w:rPr>
        <w:t>The other feature is the support TB transmission over multiple slots (</w:t>
      </w:r>
      <w:proofErr w:type="spellStart"/>
      <w:r>
        <w:rPr>
          <w:lang w:val="en-GB" w:eastAsia="ja-JP"/>
        </w:rPr>
        <w:t>TBoMs</w:t>
      </w:r>
      <w:proofErr w:type="spellEnd"/>
      <w:r w:rsidR="00681494">
        <w:rPr>
          <w:lang w:val="en-GB" w:eastAsia="ja-JP"/>
        </w:rPr>
        <w:t xml:space="preserve">). In our understanding, </w:t>
      </w:r>
      <w:proofErr w:type="spellStart"/>
      <w:r w:rsidR="00681494">
        <w:rPr>
          <w:lang w:val="en-GB" w:eastAsia="ja-JP"/>
        </w:rPr>
        <w:t>TBoMs</w:t>
      </w:r>
      <w:proofErr w:type="spellEnd"/>
      <w:r w:rsidR="00681494">
        <w:rPr>
          <w:lang w:val="en-GB" w:eastAsia="ja-JP"/>
        </w:rPr>
        <w:t xml:space="preserve"> is </w:t>
      </w:r>
      <w:r w:rsidR="00935E20">
        <w:rPr>
          <w:lang w:val="en-GB" w:eastAsia="ja-JP"/>
        </w:rPr>
        <w:t xml:space="preserve">not </w:t>
      </w:r>
      <w:r w:rsidR="00681494">
        <w:rPr>
          <w:lang w:val="en-GB" w:eastAsia="ja-JP"/>
        </w:rPr>
        <w:t xml:space="preserve">supported for </w:t>
      </w:r>
      <w:r w:rsidR="00681494">
        <w:rPr>
          <w:lang w:eastAsia="en-GB"/>
        </w:rPr>
        <w:t xml:space="preserve">Rel-18 single cell multi-PxSCH scheduling by a DCI 0_1/1_1. However, </w:t>
      </w:r>
      <w:r w:rsidR="00935E20">
        <w:rPr>
          <w:lang w:eastAsia="en-GB"/>
        </w:rPr>
        <w:t xml:space="preserve">it is supported for </w:t>
      </w:r>
      <w:r w:rsidR="00681494">
        <w:rPr>
          <w:lang w:eastAsia="en-GB"/>
        </w:rPr>
        <w:t>Rel-18 DCI 0_3/1_3 multi-cell PxSCH scheduling</w:t>
      </w:r>
      <w:r w:rsidR="00C3540C">
        <w:rPr>
          <w:lang w:eastAsia="en-GB"/>
        </w:rPr>
        <w:t xml:space="preserve">. Similarly to repetition case, the support of </w:t>
      </w:r>
      <w:proofErr w:type="spellStart"/>
      <w:r w:rsidR="00C3540C">
        <w:rPr>
          <w:lang w:eastAsia="en-GB"/>
        </w:rPr>
        <w:t>TBoMs</w:t>
      </w:r>
      <w:proofErr w:type="spellEnd"/>
      <w:r w:rsidR="00C3540C">
        <w:rPr>
          <w:lang w:eastAsia="en-GB"/>
        </w:rPr>
        <w:t xml:space="preserve"> for enhanced DCI 0_3/1_3 scheduling</w:t>
      </w:r>
      <w:r>
        <w:rPr>
          <w:lang w:val="en-GB" w:eastAsia="ja-JP"/>
        </w:rPr>
        <w:t xml:space="preserve"> complicates the design.</w:t>
      </w:r>
    </w:p>
    <w:p w14:paraId="388D33E0" w14:textId="06BECFE1" w:rsidR="001C5DAC" w:rsidRDefault="001C5DAC" w:rsidP="001C5DAC">
      <w:pPr>
        <w:rPr>
          <w:lang w:val="en-GB" w:eastAsia="ja-JP"/>
        </w:rPr>
      </w:pPr>
      <w:r>
        <w:rPr>
          <w:lang w:val="en-GB" w:eastAsia="ja-JP"/>
        </w:rPr>
        <w:t>Due to the expected additional complexit</w:t>
      </w:r>
      <w:r w:rsidR="00CE5EBD">
        <w:rPr>
          <w:lang w:val="en-GB" w:eastAsia="ja-JP"/>
        </w:rPr>
        <w:t>y and</w:t>
      </w:r>
      <w:r>
        <w:rPr>
          <w:lang w:val="en-GB" w:eastAsia="ja-JP"/>
        </w:rPr>
        <w:t xml:space="preserve"> uncertainty in convincing benefits</w:t>
      </w:r>
      <w:r w:rsidR="00CE5EBD">
        <w:rPr>
          <w:lang w:val="en-GB" w:eastAsia="ja-JP"/>
        </w:rPr>
        <w:t xml:space="preserve"> or necessity</w:t>
      </w:r>
      <w:r>
        <w:rPr>
          <w:lang w:val="en-GB" w:eastAsia="ja-JP"/>
        </w:rPr>
        <w:t xml:space="preserve">, we </w:t>
      </w:r>
      <w:r w:rsidR="00CE5EBD">
        <w:rPr>
          <w:lang w:val="en-GB" w:eastAsia="ja-JP"/>
        </w:rPr>
        <w:t>propose</w:t>
      </w:r>
      <w:r>
        <w:rPr>
          <w:lang w:val="en-GB" w:eastAsia="ja-JP"/>
        </w:rPr>
        <w:t xml:space="preserve"> not to support these features for the enhanced DCI 0_3/1</w:t>
      </w:r>
      <w:r w:rsidR="00A81F8B">
        <w:rPr>
          <w:lang w:val="en-GB" w:eastAsia="ja-JP"/>
        </w:rPr>
        <w:t>_</w:t>
      </w:r>
      <w:r>
        <w:rPr>
          <w:lang w:val="en-GB" w:eastAsia="ja-JP"/>
        </w:rPr>
        <w:t>3.</w:t>
      </w:r>
    </w:p>
    <w:p w14:paraId="1C0BF8BD" w14:textId="10C61BE0" w:rsidR="001C5DAC" w:rsidRDefault="001C5DAC" w:rsidP="001C5DAC">
      <w:pPr>
        <w:pStyle w:val="Proposal"/>
        <w:rPr>
          <w:lang w:val="en-GB"/>
        </w:rPr>
      </w:pPr>
      <w:r>
        <w:rPr>
          <w:lang w:val="en-GB" w:eastAsia="ja-JP"/>
        </w:rPr>
        <w:t xml:space="preserve">  </w:t>
      </w:r>
      <w:bookmarkStart w:id="30" w:name="_Toc189843849"/>
      <w:r>
        <w:rPr>
          <w:lang w:val="en-GB"/>
        </w:rPr>
        <w:t>Repetition and TB transmission over multiple slots</w:t>
      </w:r>
      <w:r w:rsidR="0042701B">
        <w:rPr>
          <w:lang w:val="en-GB"/>
        </w:rPr>
        <w:t xml:space="preserve"> (</w:t>
      </w:r>
      <w:proofErr w:type="spellStart"/>
      <w:r w:rsidR="0042701B">
        <w:rPr>
          <w:lang w:val="en-GB"/>
        </w:rPr>
        <w:t>TBoMs</w:t>
      </w:r>
      <w:proofErr w:type="spellEnd"/>
      <w:r w:rsidR="0042701B">
        <w:rPr>
          <w:lang w:val="en-GB"/>
        </w:rPr>
        <w:t>)</w:t>
      </w:r>
      <w:r>
        <w:rPr>
          <w:lang w:val="en-GB"/>
        </w:rPr>
        <w:t xml:space="preserve"> are not supported for the enhanced DCI 0_3/1_3.</w:t>
      </w:r>
      <w:bookmarkEnd w:id="30"/>
    </w:p>
    <w:p w14:paraId="6910AC28" w14:textId="77777777" w:rsidR="00236F89" w:rsidRDefault="00236F89" w:rsidP="00805C47">
      <w:pPr>
        <w:rPr>
          <w:rFonts w:cs="Arial"/>
          <w:lang w:val="en-GB" w:eastAsia="zh-CN"/>
        </w:rPr>
      </w:pPr>
    </w:p>
    <w:p w14:paraId="47BC7DD6" w14:textId="21265B45" w:rsidR="00244C48" w:rsidRDefault="00244C48" w:rsidP="00244C48">
      <w:pPr>
        <w:pStyle w:val="Heading2"/>
      </w:pPr>
      <w:r>
        <w:t>2.4</w:t>
      </w:r>
      <w:r>
        <w:tab/>
      </w:r>
      <w:r w:rsidR="000D0553">
        <w:t>Applicable</w:t>
      </w:r>
      <w:r>
        <w:t xml:space="preserve"> scenarios</w:t>
      </w:r>
    </w:p>
    <w:p w14:paraId="25344CCA" w14:textId="4FC347B6" w:rsidR="00244C48" w:rsidRPr="00244C48" w:rsidRDefault="00244C48" w:rsidP="00244C48">
      <w:pPr>
        <w:snapToGrid w:val="0"/>
        <w:rPr>
          <w:rFonts w:eastAsia="DengXian"/>
          <w:szCs w:val="20"/>
          <w:lang w:eastAsia="zh-CN"/>
        </w:rPr>
      </w:pPr>
      <w:r w:rsidRPr="00244C48">
        <w:rPr>
          <w:rFonts w:eastAsia="DengXian"/>
          <w:szCs w:val="20"/>
          <w:lang w:eastAsia="zh-CN"/>
        </w:rPr>
        <w:t xml:space="preserve">In the last meeting, the supported </w:t>
      </w:r>
      <w:r w:rsidR="0015524A" w:rsidRPr="00244C48">
        <w:rPr>
          <w:rFonts w:eastAsia="DengXian"/>
          <w:szCs w:val="20"/>
          <w:lang w:eastAsia="zh-CN"/>
        </w:rPr>
        <w:t>scenarios</w:t>
      </w:r>
      <w:r w:rsidR="0035648E">
        <w:rPr>
          <w:rFonts w:eastAsia="DengXian"/>
          <w:szCs w:val="20"/>
          <w:lang w:eastAsia="zh-CN"/>
        </w:rPr>
        <w:t xml:space="preserve"> for operation with the Rel-19 DCI 0_3/1_3</w:t>
      </w:r>
      <w:r w:rsidRPr="00244C48">
        <w:rPr>
          <w:rFonts w:eastAsia="DengXian"/>
          <w:szCs w:val="20"/>
          <w:lang w:eastAsia="zh-CN"/>
        </w:rPr>
        <w:t xml:space="preserve"> w</w:t>
      </w:r>
      <w:r w:rsidR="00D07BED">
        <w:rPr>
          <w:rFonts w:eastAsia="DengXian"/>
          <w:szCs w:val="20"/>
          <w:lang w:eastAsia="zh-CN"/>
        </w:rPr>
        <w:t>ere extensively discussed</w:t>
      </w:r>
      <w:r w:rsidR="0035648E">
        <w:rPr>
          <w:rFonts w:eastAsia="DengXian"/>
          <w:szCs w:val="20"/>
          <w:lang w:eastAsia="zh-CN"/>
        </w:rPr>
        <w:t>. Eventually,</w:t>
      </w:r>
      <w:r w:rsidRPr="00244C48">
        <w:rPr>
          <w:rFonts w:eastAsia="DengXian"/>
          <w:szCs w:val="20"/>
          <w:lang w:eastAsia="zh-CN"/>
        </w:rPr>
        <w:t xml:space="preserve"> </w:t>
      </w:r>
      <w:r w:rsidR="0035648E">
        <w:rPr>
          <w:rFonts w:eastAsia="DengXian"/>
          <w:szCs w:val="20"/>
          <w:lang w:eastAsia="zh-CN"/>
        </w:rPr>
        <w:t>the</w:t>
      </w:r>
      <w:r w:rsidRPr="00244C48">
        <w:rPr>
          <w:rFonts w:eastAsia="DengXian"/>
          <w:szCs w:val="20"/>
          <w:lang w:eastAsia="zh-CN"/>
        </w:rPr>
        <w:t xml:space="preserve"> following cases for further discussion and decision were identified.</w:t>
      </w:r>
    </w:p>
    <w:p w14:paraId="6272B740" w14:textId="77777777" w:rsidR="00244C48" w:rsidRDefault="00244C48" w:rsidP="00244C48">
      <w:pPr>
        <w:snapToGrid w:val="0"/>
        <w:rPr>
          <w:rFonts w:eastAsia="DengXian"/>
          <w:szCs w:val="20"/>
          <w:highlight w:val="green"/>
          <w:lang w:eastAsia="zh-CN"/>
        </w:rPr>
      </w:pPr>
      <w:r>
        <w:rPr>
          <w:rFonts w:eastAsia="DengXian" w:hint="eastAsia"/>
          <w:szCs w:val="20"/>
          <w:highlight w:val="green"/>
          <w:lang w:eastAsia="zh-CN"/>
        </w:rPr>
        <w:t>Agreement</w:t>
      </w:r>
    </w:p>
    <w:p w14:paraId="65ECF23B" w14:textId="77777777" w:rsidR="00244C48" w:rsidRPr="000D67DF" w:rsidRDefault="00244C48" w:rsidP="00411E8B">
      <w:pPr>
        <w:numPr>
          <w:ilvl w:val="0"/>
          <w:numId w:val="15"/>
        </w:numPr>
        <w:snapToGrid w:val="0"/>
        <w:spacing w:after="0" w:line="240" w:lineRule="auto"/>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4E15B56C" w14:textId="77777777" w:rsidR="00244C48" w:rsidRPr="000D67DF" w:rsidRDefault="00244C48"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1DDD0F8"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25A680AE"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7FA34ABB"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676D8A0"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08615329"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lastRenderedPageBreak/>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18C007FD"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9FF4250"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709FC2E3"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3C0477C6" w14:textId="77777777" w:rsidR="00244C48" w:rsidRDefault="00244C48"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1273C3C5" w14:textId="77777777" w:rsidR="00244C48" w:rsidRPr="000D67DF" w:rsidRDefault="00244C48" w:rsidP="00244C48">
      <w:pPr>
        <w:snapToGrid w:val="0"/>
        <w:rPr>
          <w:szCs w:val="20"/>
        </w:rPr>
      </w:pPr>
    </w:p>
    <w:p w14:paraId="7E2A1210" w14:textId="58E7BFAD" w:rsidR="00244C48" w:rsidRPr="00244C48" w:rsidRDefault="007C4D08" w:rsidP="00244C48">
      <w:pPr>
        <w:rPr>
          <w:lang w:eastAsia="ja-JP"/>
        </w:rPr>
      </w:pPr>
      <w:r>
        <w:rPr>
          <w:lang w:eastAsia="ja-JP"/>
        </w:rPr>
        <w:t xml:space="preserve">As a large time was spent on this topic, </w:t>
      </w:r>
      <w:r w:rsidR="00C60EA2">
        <w:rPr>
          <w:lang w:eastAsia="ja-JP"/>
        </w:rPr>
        <w:t>considering the limited TU,</w:t>
      </w:r>
      <w:r w:rsidR="00244C48">
        <w:rPr>
          <w:lang w:eastAsia="ja-JP"/>
        </w:rPr>
        <w:t xml:space="preserve"> this </w:t>
      </w:r>
      <w:r w:rsidR="0015524A">
        <w:rPr>
          <w:lang w:eastAsia="ja-JP"/>
        </w:rPr>
        <w:t>discussion</w:t>
      </w:r>
      <w:r w:rsidR="00244C48">
        <w:rPr>
          <w:lang w:eastAsia="ja-JP"/>
        </w:rPr>
        <w:t xml:space="preserve"> should be postponed after we have completed </w:t>
      </w:r>
      <w:r w:rsidR="00E5007E">
        <w:rPr>
          <w:lang w:eastAsia="ja-JP"/>
        </w:rPr>
        <w:t xml:space="preserve">or progressed well on </w:t>
      </w:r>
      <w:r w:rsidR="00244C48">
        <w:rPr>
          <w:lang w:eastAsia="ja-JP"/>
        </w:rPr>
        <w:t>the feature design.</w:t>
      </w:r>
    </w:p>
    <w:p w14:paraId="649BCAB5" w14:textId="7445E5E9" w:rsidR="00244C48" w:rsidRDefault="00003DA7" w:rsidP="00003DA7">
      <w:pPr>
        <w:pStyle w:val="Proposal"/>
      </w:pPr>
      <w:bookmarkStart w:id="31" w:name="_Toc189843850"/>
      <w:r>
        <w:t>The discussion on supported scenarios should be postponed after adequate progress or competition of the feature design</w:t>
      </w:r>
      <w:r w:rsidR="00C60EA2">
        <w:t xml:space="preserve"> due to the limited TU</w:t>
      </w:r>
      <w:r>
        <w:t>.</w:t>
      </w:r>
      <w:bookmarkEnd w:id="31"/>
    </w:p>
    <w:p w14:paraId="28379A2A" w14:textId="6065CE42" w:rsidR="004C7C15" w:rsidRPr="005218D8" w:rsidRDefault="005C7D83" w:rsidP="005218D8">
      <w:r>
        <w:t xml:space="preserve">With respect to the </w:t>
      </w:r>
      <w:r w:rsidR="001F543E">
        <w:t xml:space="preserve">cases, </w:t>
      </w:r>
      <w:r w:rsidR="00585439">
        <w:t>our view</w:t>
      </w:r>
      <w:r w:rsidR="00665F16">
        <w:t xml:space="preserve"> is that</w:t>
      </w:r>
      <w:r w:rsidR="00585439">
        <w:t xml:space="preserve"> we </w:t>
      </w:r>
      <w:r w:rsidR="00E5007E">
        <w:t>must</w:t>
      </w:r>
      <w:r w:rsidR="00585439">
        <w:t xml:space="preserve"> focus on the real</w:t>
      </w:r>
      <w:r w:rsidR="00764C5E">
        <w:t>i</w:t>
      </w:r>
      <w:r w:rsidR="00585439">
        <w:t>s</w:t>
      </w:r>
      <w:r w:rsidR="00764C5E">
        <w:t>ti</w:t>
      </w:r>
      <w:r w:rsidR="00585439">
        <w:t>c dep</w:t>
      </w:r>
      <w:r w:rsidR="00B86855">
        <w:t>loyment</w:t>
      </w:r>
      <w:r w:rsidR="00764C5E">
        <w:t xml:space="preserve"> case</w:t>
      </w:r>
      <w:r w:rsidR="00B86855">
        <w:t xml:space="preserve">s and avoid </w:t>
      </w:r>
      <w:r w:rsidR="007E4181">
        <w:t>unnecessary</w:t>
      </w:r>
      <w:r w:rsidR="00B86855">
        <w:t xml:space="preserve"> increase </w:t>
      </w:r>
      <w:r w:rsidR="002A2829">
        <w:t>i</w:t>
      </w:r>
      <w:r w:rsidR="00D27662">
        <w:t>n</w:t>
      </w:r>
      <w:r w:rsidR="00B86855">
        <w:t xml:space="preserve"> number of cases </w:t>
      </w:r>
      <w:r w:rsidR="00665F16">
        <w:t>that</w:t>
      </w:r>
      <w:r w:rsidR="00FB0E6C">
        <w:t xml:space="preserve"> </w:t>
      </w:r>
      <w:r w:rsidR="00FA583F">
        <w:t xml:space="preserve">potentially </w:t>
      </w:r>
      <w:r w:rsidR="00665F16">
        <w:t xml:space="preserve">leads </w:t>
      </w:r>
      <w:r w:rsidR="00294838">
        <w:t xml:space="preserve">to increased </w:t>
      </w:r>
      <w:r w:rsidR="00FA583F">
        <w:t>complex</w:t>
      </w:r>
      <w:r w:rsidR="00294838">
        <w:t>ity</w:t>
      </w:r>
      <w:r w:rsidR="007735AE">
        <w:t xml:space="preserve"> in</w:t>
      </w:r>
      <w:r w:rsidR="00FA583F">
        <w:t xml:space="preserve"> the related UE features </w:t>
      </w:r>
      <w:r w:rsidR="007E4181">
        <w:t>discussions. Considering</w:t>
      </w:r>
      <w:r w:rsidR="007F336E">
        <w:t xml:space="preserve"> the realistic de</w:t>
      </w:r>
      <w:r w:rsidR="00585439">
        <w:t>ployments</w:t>
      </w:r>
      <w:r w:rsidR="007735AE">
        <w:t xml:space="preserve">, we have </w:t>
      </w:r>
      <w:r w:rsidR="00487FEE">
        <w:t xml:space="preserve">identified the following </w:t>
      </w:r>
      <w:r w:rsidR="006C54AA">
        <w:t>carrier types with corresponding SCS</w:t>
      </w:r>
      <w:r w:rsidR="00487FEE">
        <w:t>.</w:t>
      </w:r>
      <w:r w:rsidR="00585439">
        <w:t xml:space="preserve"> </w:t>
      </w:r>
    </w:p>
    <w:p w14:paraId="3394451E" w14:textId="503FCB70" w:rsidR="00585439" w:rsidRPr="005218D8" w:rsidRDefault="00585439" w:rsidP="005218D8">
      <w:pPr>
        <w:pStyle w:val="ListParagraph"/>
        <w:numPr>
          <w:ilvl w:val="0"/>
          <w:numId w:val="21"/>
        </w:numPr>
        <w:rPr>
          <w:rFonts w:cs="Arial"/>
          <w:szCs w:val="20"/>
          <w:lang w:eastAsia="zh-CN"/>
        </w:rPr>
      </w:pPr>
      <w:r w:rsidRPr="005218D8">
        <w:rPr>
          <w:rFonts w:ascii="Arial" w:hAnsi="Arial" w:cs="Arial"/>
          <w:sz w:val="20"/>
          <w:szCs w:val="20"/>
          <w:lang w:eastAsia="zh-CN"/>
        </w:rPr>
        <w:t xml:space="preserve">FR1 </w:t>
      </w:r>
      <w:r w:rsidR="00466D00" w:rsidRPr="005218D8">
        <w:rPr>
          <w:rFonts w:ascii="Arial" w:hAnsi="Arial" w:cs="Arial"/>
          <w:sz w:val="20"/>
          <w:szCs w:val="20"/>
          <w:lang w:eastAsia="zh-CN"/>
        </w:rPr>
        <w:t xml:space="preserve">FDD with </w:t>
      </w:r>
      <w:r w:rsidRPr="005218D8">
        <w:rPr>
          <w:rFonts w:ascii="Arial" w:hAnsi="Arial" w:cs="Arial"/>
          <w:sz w:val="20"/>
          <w:szCs w:val="20"/>
          <w:lang w:eastAsia="zh-CN"/>
        </w:rPr>
        <w:t xml:space="preserve">15 </w:t>
      </w:r>
      <w:proofErr w:type="spellStart"/>
      <w:r w:rsidRPr="005218D8">
        <w:rPr>
          <w:rFonts w:ascii="Arial" w:hAnsi="Arial" w:cs="Arial"/>
          <w:sz w:val="20"/>
          <w:szCs w:val="20"/>
          <w:lang w:eastAsia="zh-CN"/>
        </w:rPr>
        <w:t>KHz</w:t>
      </w:r>
      <w:proofErr w:type="spellEnd"/>
      <w:r w:rsidRPr="005218D8">
        <w:rPr>
          <w:rFonts w:ascii="Arial" w:hAnsi="Arial" w:cs="Arial"/>
          <w:sz w:val="20"/>
          <w:szCs w:val="20"/>
          <w:lang w:eastAsia="zh-CN"/>
        </w:rPr>
        <w:t xml:space="preserve"> </w:t>
      </w:r>
      <w:r w:rsidR="00EE4985" w:rsidRPr="005218D8">
        <w:rPr>
          <w:rFonts w:ascii="Arial" w:hAnsi="Arial" w:cs="Arial"/>
          <w:sz w:val="20"/>
          <w:szCs w:val="20"/>
          <w:lang w:eastAsia="zh-CN"/>
        </w:rPr>
        <w:t>SCS</w:t>
      </w:r>
    </w:p>
    <w:p w14:paraId="5A2C6A56" w14:textId="22DF6202" w:rsidR="00585439" w:rsidRPr="005218D8" w:rsidRDefault="00585439" w:rsidP="005218D8">
      <w:pPr>
        <w:pStyle w:val="ListParagraph"/>
        <w:numPr>
          <w:ilvl w:val="0"/>
          <w:numId w:val="21"/>
        </w:numPr>
        <w:rPr>
          <w:rFonts w:cs="Arial"/>
          <w:szCs w:val="20"/>
          <w:lang w:eastAsia="zh-CN"/>
        </w:rPr>
      </w:pPr>
      <w:r w:rsidRPr="005218D8">
        <w:rPr>
          <w:rFonts w:ascii="Arial" w:hAnsi="Arial" w:cs="Arial"/>
          <w:sz w:val="20"/>
          <w:szCs w:val="20"/>
          <w:lang w:eastAsia="zh-CN"/>
        </w:rPr>
        <w:t>FR1</w:t>
      </w:r>
      <w:r w:rsidR="00466D00" w:rsidRPr="005218D8">
        <w:rPr>
          <w:rFonts w:ascii="Arial" w:hAnsi="Arial" w:cs="Arial"/>
          <w:sz w:val="20"/>
          <w:szCs w:val="20"/>
          <w:lang w:eastAsia="zh-CN"/>
        </w:rPr>
        <w:t xml:space="preserve"> TDD with</w:t>
      </w:r>
      <w:r w:rsidRPr="005218D8">
        <w:rPr>
          <w:rFonts w:ascii="Arial" w:hAnsi="Arial" w:cs="Arial"/>
          <w:sz w:val="20"/>
          <w:szCs w:val="20"/>
          <w:lang w:eastAsia="zh-CN"/>
        </w:rPr>
        <w:t xml:space="preserve"> 30 </w:t>
      </w:r>
      <w:proofErr w:type="spellStart"/>
      <w:r w:rsidRPr="005218D8">
        <w:rPr>
          <w:rFonts w:ascii="Arial" w:hAnsi="Arial" w:cs="Arial"/>
          <w:sz w:val="20"/>
          <w:szCs w:val="20"/>
          <w:lang w:eastAsia="zh-CN"/>
        </w:rPr>
        <w:t>K</w:t>
      </w:r>
      <w:r w:rsidR="00466D00" w:rsidRPr="005218D8">
        <w:rPr>
          <w:rFonts w:ascii="Arial" w:hAnsi="Arial" w:cs="Arial"/>
          <w:sz w:val="20"/>
          <w:szCs w:val="20"/>
          <w:lang w:eastAsia="zh-CN"/>
        </w:rPr>
        <w:t>Hz</w:t>
      </w:r>
      <w:proofErr w:type="spellEnd"/>
      <w:r w:rsidR="00466D00" w:rsidRPr="005218D8">
        <w:rPr>
          <w:rFonts w:ascii="Arial" w:hAnsi="Arial" w:cs="Arial"/>
          <w:sz w:val="20"/>
          <w:szCs w:val="20"/>
          <w:lang w:eastAsia="zh-CN"/>
        </w:rPr>
        <w:t xml:space="preserve"> SCS</w:t>
      </w:r>
      <w:r w:rsidRPr="005218D8">
        <w:rPr>
          <w:rFonts w:ascii="Arial" w:hAnsi="Arial" w:cs="Arial"/>
          <w:sz w:val="20"/>
          <w:szCs w:val="20"/>
          <w:lang w:eastAsia="zh-CN"/>
        </w:rPr>
        <w:t xml:space="preserve"> </w:t>
      </w:r>
    </w:p>
    <w:p w14:paraId="67DBA8CD" w14:textId="5A3600D8" w:rsidR="00EE581C" w:rsidRPr="005218D8" w:rsidRDefault="00585439" w:rsidP="005218D8">
      <w:pPr>
        <w:pStyle w:val="ListParagraph"/>
        <w:numPr>
          <w:ilvl w:val="0"/>
          <w:numId w:val="21"/>
        </w:numPr>
        <w:rPr>
          <w:rFonts w:cs="Arial"/>
          <w:szCs w:val="20"/>
        </w:rPr>
      </w:pPr>
      <w:r w:rsidRPr="005218D8">
        <w:rPr>
          <w:rFonts w:ascii="Arial" w:hAnsi="Arial" w:cs="Arial"/>
          <w:sz w:val="20"/>
          <w:szCs w:val="20"/>
        </w:rPr>
        <w:t>FR2</w:t>
      </w:r>
      <w:r w:rsidR="00EE4985" w:rsidRPr="005218D8">
        <w:rPr>
          <w:rFonts w:ascii="Arial" w:hAnsi="Arial" w:cs="Arial"/>
          <w:sz w:val="20"/>
          <w:szCs w:val="20"/>
        </w:rPr>
        <w:t>-1</w:t>
      </w:r>
      <w:r w:rsidR="00487FEE" w:rsidRPr="005218D8">
        <w:rPr>
          <w:rFonts w:ascii="Arial" w:hAnsi="Arial" w:cs="Arial"/>
          <w:sz w:val="20"/>
          <w:szCs w:val="20"/>
        </w:rPr>
        <w:t xml:space="preserve"> TDD</w:t>
      </w:r>
      <w:r w:rsidRPr="005218D8">
        <w:rPr>
          <w:rFonts w:ascii="Arial" w:hAnsi="Arial" w:cs="Arial"/>
          <w:sz w:val="20"/>
          <w:szCs w:val="20"/>
        </w:rPr>
        <w:t xml:space="preserve"> </w:t>
      </w:r>
      <w:r w:rsidR="00487FEE" w:rsidRPr="005218D8">
        <w:rPr>
          <w:rFonts w:ascii="Arial" w:hAnsi="Arial" w:cs="Arial"/>
          <w:sz w:val="20"/>
          <w:szCs w:val="20"/>
        </w:rPr>
        <w:t xml:space="preserve">with </w:t>
      </w:r>
      <w:r w:rsidRPr="005218D8">
        <w:rPr>
          <w:rFonts w:ascii="Arial" w:hAnsi="Arial" w:cs="Arial"/>
          <w:sz w:val="20"/>
          <w:szCs w:val="20"/>
        </w:rPr>
        <w:t xml:space="preserve">120 </w:t>
      </w:r>
      <w:proofErr w:type="spellStart"/>
      <w:r w:rsidRPr="005218D8">
        <w:rPr>
          <w:rFonts w:ascii="Arial" w:hAnsi="Arial" w:cs="Arial"/>
          <w:sz w:val="20"/>
          <w:szCs w:val="20"/>
        </w:rPr>
        <w:t>KHz</w:t>
      </w:r>
      <w:proofErr w:type="spellEnd"/>
      <w:r w:rsidR="00487FEE" w:rsidRPr="005218D8">
        <w:rPr>
          <w:rFonts w:ascii="Arial" w:hAnsi="Arial" w:cs="Arial"/>
          <w:sz w:val="20"/>
          <w:szCs w:val="20"/>
        </w:rPr>
        <w:t xml:space="preserve"> SCS</w:t>
      </w:r>
    </w:p>
    <w:p w14:paraId="3F694176" w14:textId="56986D73" w:rsidR="00EE581C" w:rsidRDefault="00EE581C" w:rsidP="000D0553">
      <w:pPr>
        <w:rPr>
          <w:highlight w:val="yellow"/>
        </w:rPr>
      </w:pPr>
    </w:p>
    <w:p w14:paraId="68499FD9" w14:textId="5A327B0D" w:rsidR="006F421D" w:rsidRDefault="00534F9C" w:rsidP="000D0553">
      <w:r>
        <w:t>The above with the</w:t>
      </w:r>
      <w:r w:rsidR="006F421D" w:rsidRPr="005218D8">
        <w:t xml:space="preserve"> carrier aggregation </w:t>
      </w:r>
      <w:r w:rsidR="00505DF9" w:rsidRPr="005218D8">
        <w:t>operations</w:t>
      </w:r>
      <w:r w:rsidR="00C22A0F">
        <w:t xml:space="preserve"> leads us to support Case 1, 2 and 3 </w:t>
      </w:r>
      <w:r w:rsidR="002C5049">
        <w:t>as the remaining cases seem to be unrealistic.</w:t>
      </w:r>
    </w:p>
    <w:p w14:paraId="328D618A" w14:textId="37700601" w:rsidR="002C5049" w:rsidRPr="005218D8" w:rsidRDefault="005C2F08" w:rsidP="005218D8">
      <w:pPr>
        <w:pStyle w:val="Proposal"/>
      </w:pPr>
      <w:bookmarkStart w:id="32" w:name="_Toc189843851"/>
      <w:r>
        <w:t xml:space="preserve">Case </w:t>
      </w:r>
      <w:r w:rsidR="00F20EB7">
        <w:t xml:space="preserve">1, Case </w:t>
      </w:r>
      <w:r w:rsidR="007957DF">
        <w:t>2</w:t>
      </w:r>
      <w:r w:rsidR="00F20EB7">
        <w:t xml:space="preserve"> and Case 3 are supported for Rel-19 </w:t>
      </w:r>
      <w:r w:rsidR="004E5E9D">
        <w:t>operation of DCI 0_3/1_3.</w:t>
      </w:r>
      <w:bookmarkEnd w:id="32"/>
    </w:p>
    <w:p w14:paraId="405F86A6" w14:textId="77777777" w:rsidR="00DA5DBF" w:rsidRDefault="00DA5DBF" w:rsidP="000D0553"/>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33" w:name="_In-sequence_SDU_delivery"/>
      <w:bookmarkEnd w:id="33"/>
      <w:r>
        <w:t>In the previous sections</w:t>
      </w:r>
      <w:r w:rsidRPr="00CE0424">
        <w:t xml:space="preserve"> we </w:t>
      </w:r>
      <w:r>
        <w:t>made the following observations</w:t>
      </w:r>
      <w:r w:rsidRPr="00CE0424">
        <w:t>:</w:t>
      </w:r>
      <w:r>
        <w:rPr>
          <w:b/>
          <w:bCs/>
        </w:rPr>
        <w:t xml:space="preserve"> </w:t>
      </w:r>
    </w:p>
    <w:p w14:paraId="66676F7A" w14:textId="35802070" w:rsidR="00AB319A"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843836" w:history="1">
        <w:r w:rsidR="00AB319A" w:rsidRPr="000619AE">
          <w:rPr>
            <w:rStyle w:val="Hyperlink"/>
            <w:rFonts w:eastAsia="DengXian"/>
            <w:noProof/>
          </w:rPr>
          <w:t>Observation 1</w:t>
        </w:r>
        <w:r w:rsidR="00AB319A">
          <w:rPr>
            <w:rFonts w:asciiTheme="minorHAnsi" w:eastAsiaTheme="minorEastAsia" w:hAnsiTheme="minorHAnsi"/>
            <w:b w:val="0"/>
            <w:noProof/>
            <w:kern w:val="2"/>
            <w:sz w:val="24"/>
            <w:szCs w:val="24"/>
            <w:lang w:val="en-SE" w:eastAsia="en-SE"/>
            <w14:ligatures w14:val="standardContextual"/>
          </w:rPr>
          <w:tab/>
        </w:r>
        <w:r w:rsidR="00AB319A" w:rsidRPr="000619AE">
          <w:rPr>
            <w:rStyle w:val="Hyperlink"/>
            <w:noProof/>
            <w:lang w:eastAsia="en-GB"/>
          </w:rPr>
          <w:t xml:space="preserve">For the considered scenario, the NDI field of Option 1 </w:t>
        </w:r>
        <w:r w:rsidR="00AB319A" w:rsidRPr="000619AE">
          <w:rPr>
            <w:rStyle w:val="Hyperlink"/>
            <w:rFonts w:eastAsia="DengXian"/>
            <w:noProof/>
          </w:rPr>
          <w:t xml:space="preserve">(with FDRA-based method) </w:t>
        </w:r>
        <w:r w:rsidR="00AB319A" w:rsidRPr="000619AE">
          <w:rPr>
            <w:rStyle w:val="Hyperlink"/>
            <w:noProof/>
            <w:lang w:eastAsia="en-GB"/>
          </w:rPr>
          <w:t>might need less bits when comparing with Option 2a.</w:t>
        </w:r>
      </w:hyperlink>
    </w:p>
    <w:p w14:paraId="292C9515" w14:textId="557D3774"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37" w:history="1">
        <w:r w:rsidRPr="000619AE">
          <w:rPr>
            <w:rStyle w:val="Hyperlink"/>
            <w:rFonts w:eastAsia="DengXian"/>
            <w:noProof/>
          </w:rPr>
          <w:t>Observation 2</w:t>
        </w:r>
        <w:r>
          <w:rPr>
            <w:rFonts w:asciiTheme="minorHAnsi" w:eastAsiaTheme="minorEastAsia" w:hAnsiTheme="minorHAnsi"/>
            <w:b w:val="0"/>
            <w:noProof/>
            <w:kern w:val="2"/>
            <w:sz w:val="24"/>
            <w:szCs w:val="24"/>
            <w:lang w:val="en-SE" w:eastAsia="en-SE"/>
            <w14:ligatures w14:val="standardContextual"/>
          </w:rPr>
          <w:tab/>
        </w:r>
        <w:r w:rsidRPr="000619AE">
          <w:rPr>
            <w:rStyle w:val="Hyperlink"/>
            <w:rFonts w:eastAsia="DengXian"/>
            <w:noProof/>
          </w:rPr>
          <w:t xml:space="preserve">For Option 1, the size </w:t>
        </w:r>
        <w:r w:rsidRPr="000619AE">
          <w:rPr>
            <w:rStyle w:val="Hyperlink"/>
            <w:rFonts w:cs="Arial"/>
            <w:noProof/>
          </w:rPr>
          <w:t>of the NDI field</w:t>
        </w:r>
        <w:r w:rsidRPr="000619AE">
          <w:rPr>
            <w:rStyle w:val="Hyperlink"/>
            <w:rFonts w:eastAsia="DengXian" w:cs="Arial"/>
            <w:noProof/>
          </w:rPr>
          <w:t xml:space="preserve"> with scheduled cells indicator based method might be different from the one with </w:t>
        </w:r>
        <w:r w:rsidRPr="000619AE">
          <w:rPr>
            <w:rStyle w:val="Hyperlink"/>
            <w:rFonts w:eastAsia="DengXian"/>
            <w:noProof/>
          </w:rPr>
          <w:t>FDRA-based method.</w:t>
        </w:r>
      </w:hyperlink>
    </w:p>
    <w:p w14:paraId="2E60007A" w14:textId="0DA6F82B"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38" w:history="1">
        <w:r w:rsidRPr="000619AE">
          <w:rPr>
            <w:rStyle w:val="Hyperlink"/>
            <w:rFonts w:eastAsia="DengXian"/>
            <w:noProof/>
          </w:rPr>
          <w:t>Observation 3</w:t>
        </w:r>
        <w:r>
          <w:rPr>
            <w:rFonts w:asciiTheme="minorHAnsi" w:eastAsiaTheme="minorEastAsia" w:hAnsiTheme="minorHAnsi"/>
            <w:b w:val="0"/>
            <w:noProof/>
            <w:kern w:val="2"/>
            <w:sz w:val="24"/>
            <w:szCs w:val="24"/>
            <w:lang w:val="en-SE" w:eastAsia="en-SE"/>
            <w14:ligatures w14:val="standardContextual"/>
          </w:rPr>
          <w:tab/>
        </w:r>
        <w:r w:rsidRPr="000619AE">
          <w:rPr>
            <w:rStyle w:val="Hyperlink"/>
            <w:rFonts w:eastAsia="DengXian"/>
            <w:noProof/>
          </w:rPr>
          <w:t>For Option 2a with FDRA-based scheduled cells indication, in the some considered scenario, there exists the ambiguity on the total size of NDI field as the number of reserved bits for each block of the NDI field corresponding to non-scheduled cell is not clearly defined.</w:t>
        </w:r>
      </w:hyperlink>
    </w:p>
    <w:p w14:paraId="6B17ED97" w14:textId="33FF047D"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3C549E0" w14:textId="77777777" w:rsidR="00AB319A"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3839" w:history="1">
        <w:r w:rsidR="00AB319A" w:rsidRPr="00D32420">
          <w:rPr>
            <w:rStyle w:val="Hyperlink"/>
            <w:noProof/>
          </w:rPr>
          <w:t>Proposal 1</w:t>
        </w:r>
        <w:r w:rsidR="00AB319A">
          <w:rPr>
            <w:rFonts w:asciiTheme="minorHAnsi" w:eastAsiaTheme="minorEastAsia" w:hAnsiTheme="minorHAnsi"/>
            <w:b w:val="0"/>
            <w:noProof/>
            <w:kern w:val="2"/>
            <w:sz w:val="24"/>
            <w:szCs w:val="24"/>
            <w:lang w:val="en-SE" w:eastAsia="en-SE"/>
            <w14:ligatures w14:val="standardContextual"/>
          </w:rPr>
          <w:tab/>
        </w:r>
        <w:r w:rsidR="00AB319A" w:rsidRPr="00D32420">
          <w:rPr>
            <w:rStyle w:val="Hyperlink"/>
            <w:noProof/>
          </w:rPr>
          <w:t>For DCI format 0_3/1_3, for each block of NDI and RV field, Do not support both options. Support only one solution among Option 1 and Option 2a applicable to both FDRA and scheduled cells indicator based methods.</w:t>
        </w:r>
      </w:hyperlink>
    </w:p>
    <w:p w14:paraId="62AFD1DE"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0" w:history="1">
        <w:r w:rsidRPr="00D32420">
          <w:rPr>
            <w:rStyle w:val="Hyperlink"/>
            <w:rFonts w:eastAsia="DengXian"/>
            <w:noProof/>
          </w:rPr>
          <w:t>Proposal 2</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lang w:eastAsia="en-GB"/>
          </w:rPr>
          <w:t>We support Option 1 for simplicity both at UE and gNB. But for the sake of progress, we can also consider Option 2a if strongly motivated and preferred by majority.</w:t>
        </w:r>
      </w:hyperlink>
    </w:p>
    <w:p w14:paraId="0E131408"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1" w:history="1">
        <w:r w:rsidRPr="00D32420">
          <w:rPr>
            <w:rStyle w:val="Hyperlink"/>
            <w:rFonts w:eastAsia="DengXian"/>
            <w:noProof/>
          </w:rPr>
          <w:t>Proposal 3</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lang w:eastAsia="en-GB"/>
          </w:rPr>
          <w:t xml:space="preserve">If Option 2a is supported, clarify that the </w:t>
        </w:r>
        <w:r w:rsidRPr="00D32420">
          <w:rPr>
            <w:rStyle w:val="Hyperlink"/>
            <w:noProof/>
          </w:rPr>
          <w:t>with FDRA-based scheduled cells indication, the number of bits of a block of NDI/RV field for a non-scheduled cell is zero.</w:t>
        </w:r>
      </w:hyperlink>
    </w:p>
    <w:p w14:paraId="0CF43D58"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2" w:history="1">
        <w:r w:rsidRPr="00D32420">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lang w:val="en-GB"/>
          </w:rPr>
          <w:t>Type 1 and Type 3 HARQ-ACK codebook construction for Rel-18 DCI 0-3/1_3, are applied to the enhanced DCI 0_3/1_3.</w:t>
        </w:r>
      </w:hyperlink>
    </w:p>
    <w:p w14:paraId="10E2028F"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3" w:history="1">
        <w:r w:rsidRPr="00D32420">
          <w:rPr>
            <w:rStyle w:val="Hyperlink"/>
            <w:noProof/>
            <w:lang w:val="en-GB" w:eastAsia="ja-JP"/>
          </w:rPr>
          <w:t>Proposal 5</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lang w:val="en-GB" w:eastAsia="ja-JP"/>
          </w:rPr>
          <w:t xml:space="preserve">For </w:t>
        </w:r>
        <w:r w:rsidRPr="00D32420">
          <w:rPr>
            <w:rStyle w:val="Hyperlink"/>
            <w:rFonts w:eastAsia="Batang" w:cs="Arial"/>
            <w:noProof/>
            <w:lang w:val="en-GB"/>
          </w:rPr>
          <w:t>the second sub-codebook</w:t>
        </w:r>
        <w:r w:rsidRPr="00D32420">
          <w:rPr>
            <w:rStyle w:val="Hyperlink"/>
            <w:noProof/>
            <w:lang w:val="en-GB" w:eastAsia="ja-JP"/>
          </w:rPr>
          <w:t xml:space="preserve"> of Type 2 HARQ-ACK codebook, we support Option 1</w:t>
        </w:r>
        <w:r w:rsidRPr="00D32420">
          <w:rPr>
            <w:rStyle w:val="Hyperlink"/>
            <w:rFonts w:eastAsia="Batang" w:cs="Arial"/>
            <w:noProof/>
            <w:lang w:val="en-GB"/>
          </w:rPr>
          <w:t xml:space="preserve"> to determine the number of HARQ-ACK information bits for each DCI format 1_3.</w:t>
        </w:r>
      </w:hyperlink>
    </w:p>
    <w:p w14:paraId="4988D428"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4" w:history="1">
        <w:r w:rsidRPr="00D32420">
          <w:rPr>
            <w:rStyle w:val="Hyperlink"/>
            <w:rFonts w:eastAsia="Times New Roman"/>
            <w:noProof/>
          </w:rPr>
          <w:t>Proposal 6</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rPr>
          <w:t>(FL proposal 3-1 rev3) For determining the timing of a PUCCH carrying HARQ-ACK information corresponding to a set of co-scheduled PDSCHs by a DCI format 1_3, follow Rel-18 operation.</w:t>
        </w:r>
      </w:hyperlink>
    </w:p>
    <w:p w14:paraId="213FE2D1"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5" w:history="1">
        <w:r w:rsidRPr="00D32420">
          <w:rPr>
            <w:rStyle w:val="Hyperlink"/>
            <w:rFonts w:ascii="Wingdings" w:eastAsia="MS Mincho" w:hAnsi="Wingdings" w:cs="Arial"/>
            <w:noProof/>
            <w:lang w:eastAsia="ja-JP"/>
          </w:rPr>
          <w:t></w:t>
        </w:r>
        <w:r>
          <w:rPr>
            <w:rFonts w:asciiTheme="minorHAnsi" w:eastAsiaTheme="minorEastAsia" w:hAnsiTheme="minorHAnsi"/>
            <w:b w:val="0"/>
            <w:noProof/>
            <w:kern w:val="2"/>
            <w:sz w:val="24"/>
            <w:szCs w:val="24"/>
            <w:lang w:val="en-SE" w:eastAsia="en-SE"/>
            <w14:ligatures w14:val="standardContextual"/>
          </w:rPr>
          <w:tab/>
        </w:r>
        <w:r w:rsidRPr="00D32420">
          <w:rPr>
            <w:rStyle w:val="Hyperlink"/>
            <w:rFonts w:eastAsia="MS Mincho" w:cs="Arial"/>
            <w:noProof/>
            <w:lang w:eastAsia="ja-JP"/>
          </w:rPr>
          <w:t xml:space="preserve">If more than one PDSCH ends last with different SCS </w:t>
        </w:r>
        <w:r w:rsidRPr="00D32420">
          <w:rPr>
            <w:rStyle w:val="Hyperlink"/>
            <w:rFonts w:cs="Arial"/>
            <w:noProof/>
            <w:lang w:eastAsia="en-US"/>
          </w:rPr>
          <w:t>among the set of co-scheduled PDSCHs,</w:t>
        </w:r>
      </w:hyperlink>
    </w:p>
    <w:p w14:paraId="2AED2F10"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6" w:history="1">
        <w:r w:rsidRPr="00D32420">
          <w:rPr>
            <w:rStyle w:val="Hyperlink"/>
            <w:rFonts w:ascii="Wingdings" w:eastAsia="MS Mincho" w:hAnsi="Wingdings" w:cs="Arial"/>
            <w:noProof/>
            <w:lang w:eastAsia="ja-JP"/>
          </w:rPr>
          <w:t></w:t>
        </w:r>
        <w:r>
          <w:rPr>
            <w:rFonts w:asciiTheme="minorHAnsi" w:eastAsiaTheme="minorEastAsia" w:hAnsiTheme="minorHAnsi"/>
            <w:b w:val="0"/>
            <w:noProof/>
            <w:kern w:val="2"/>
            <w:sz w:val="24"/>
            <w:szCs w:val="24"/>
            <w:lang w:val="en-SE" w:eastAsia="en-SE"/>
            <w14:ligatures w14:val="standardContextual"/>
          </w:rPr>
          <w:tab/>
        </w:r>
        <w:r w:rsidRPr="00D32420">
          <w:rPr>
            <w:rStyle w:val="Hyperlink"/>
            <w:rFonts w:eastAsia="MS Mincho" w:cs="Arial"/>
            <w:noProof/>
            <w:lang w:eastAsia="ja-JP"/>
          </w:rPr>
          <w:t xml:space="preserve">If the UE is not provided subslotLengthForPUCCH, the DL slot </w:t>
        </w:r>
        <w:r w:rsidRPr="00D32420">
          <w:rPr>
            <w:rStyle w:val="Hyperlink"/>
            <w:rFonts w:ascii="Cambria Math" w:eastAsia="MS Mincho" w:hAnsi="Cambria Math" w:cs="Cambria Math"/>
            <w:noProof/>
            <w:lang w:eastAsia="ja-JP"/>
          </w:rPr>
          <w:t>𝑛𝐷</w:t>
        </w:r>
        <w:r w:rsidRPr="00D32420">
          <w:rPr>
            <w:rStyle w:val="Hyperlink"/>
            <w:rFonts w:eastAsia="MS Mincho" w:cs="Arial"/>
            <w:noProof/>
            <w:lang w:eastAsia="ja-JP"/>
          </w:rPr>
          <w:t xml:space="preserve"> is the DL slot ending last, amongst the DL slots where the more than one PDSCH are scheduled by the DCI format 1_3.</w:t>
        </w:r>
      </w:hyperlink>
    </w:p>
    <w:p w14:paraId="6833490F"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7" w:history="1">
        <w:r w:rsidRPr="00D32420">
          <w:rPr>
            <w:rStyle w:val="Hyperlink"/>
            <w:rFonts w:ascii="Wingdings" w:hAnsi="Wingdings" w:cs="Arial"/>
            <w:noProof/>
            <w:lang w:eastAsia="en-US"/>
          </w:rPr>
          <w:t></w:t>
        </w:r>
        <w:r>
          <w:rPr>
            <w:rFonts w:asciiTheme="minorHAnsi" w:eastAsiaTheme="minorEastAsia" w:hAnsiTheme="minorHAnsi"/>
            <w:b w:val="0"/>
            <w:noProof/>
            <w:kern w:val="2"/>
            <w:sz w:val="24"/>
            <w:szCs w:val="24"/>
            <w:lang w:val="en-SE" w:eastAsia="en-SE"/>
            <w14:ligatures w14:val="standardContextual"/>
          </w:rPr>
          <w:tab/>
        </w:r>
        <w:r w:rsidRPr="00D32420">
          <w:rPr>
            <w:rStyle w:val="Hyperlink"/>
            <w:rFonts w:cs="Arial"/>
            <w:noProof/>
            <w:lang w:eastAsia="en-US"/>
          </w:rPr>
          <w:t>If the UE is provided subslotLengthForPUCCH, no spec change is necessary.</w:t>
        </w:r>
      </w:hyperlink>
    </w:p>
    <w:p w14:paraId="1286B2E6"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8" w:history="1">
        <w:r w:rsidRPr="00D32420">
          <w:rPr>
            <w:rStyle w:val="Hyperlink"/>
            <w:rFonts w:ascii="Wingdings" w:hAnsi="Wingdings" w:cs="Arial"/>
            <w:noProof/>
            <w:lang w:eastAsia="en-US"/>
          </w:rPr>
          <w:t></w:t>
        </w:r>
        <w:r>
          <w:rPr>
            <w:rFonts w:asciiTheme="minorHAnsi" w:eastAsiaTheme="minorEastAsia" w:hAnsiTheme="minorHAnsi"/>
            <w:b w:val="0"/>
            <w:noProof/>
            <w:kern w:val="2"/>
            <w:sz w:val="24"/>
            <w:szCs w:val="24"/>
            <w:lang w:val="en-SE" w:eastAsia="en-SE"/>
            <w14:ligatures w14:val="standardContextual"/>
          </w:rPr>
          <w:tab/>
        </w:r>
        <w:r w:rsidRPr="00D32420">
          <w:rPr>
            <w:rStyle w:val="Hyperlink"/>
            <w:rFonts w:cs="Arial"/>
            <w:noProof/>
          </w:rPr>
          <w:t>Note: Specification of this feature shall not impact the existing UE processing PDSCH timeline requirement for any individual PDSCH, as specified in 5.3.1 of TS38.214.</w:t>
        </w:r>
      </w:hyperlink>
    </w:p>
    <w:p w14:paraId="5489CAFD"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49" w:history="1">
        <w:r w:rsidRPr="00D32420">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lang w:val="en-GB"/>
          </w:rPr>
          <w:t>Repetition and TB transmission over multiple slots (TBoMs) are not supported for the enhanced DCI 0_3/1_3.</w:t>
        </w:r>
      </w:hyperlink>
    </w:p>
    <w:p w14:paraId="453D36E8"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50" w:history="1">
        <w:r w:rsidRPr="00D32420">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rPr>
          <w:t>The discussion on supported scenarios should be postponed after adequate progress or competition of the feature design due to the limited TU.</w:t>
        </w:r>
      </w:hyperlink>
    </w:p>
    <w:p w14:paraId="58704ACE" w14:textId="77777777" w:rsidR="00AB319A" w:rsidRDefault="00AB319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3851" w:history="1">
        <w:r w:rsidRPr="00D32420">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D32420">
          <w:rPr>
            <w:rStyle w:val="Hyperlink"/>
            <w:noProof/>
          </w:rPr>
          <w:t>Case 1, Case 2 and Case 3 are supported for Rel-19 operation of DCI 0_3/1_3.</w:t>
        </w:r>
      </w:hyperlink>
    </w:p>
    <w:p w14:paraId="71D79D99" w14:textId="66F2A995" w:rsidR="00F507D1" w:rsidRPr="00F73D85" w:rsidRDefault="00464A00" w:rsidP="009B33B2">
      <w:pPr>
        <w:pStyle w:val="Heading1"/>
        <w:jc w:val="both"/>
        <w:rPr>
          <w:b/>
        </w:rPr>
      </w:pPr>
      <w:r>
        <w:rPr>
          <w:b/>
          <w:bCs/>
        </w:rPr>
        <w:fldChar w:fldCharType="end"/>
      </w:r>
      <w:r w:rsidR="00F507D1" w:rsidRPr="00CE0424">
        <w:t>References</w:t>
      </w:r>
    </w:p>
    <w:p w14:paraId="08C006CC" w14:textId="74DF263C" w:rsidR="00CF19CA" w:rsidRPr="00E47B58" w:rsidRDefault="00DB1D6D" w:rsidP="002D6B67">
      <w:pPr>
        <w:pStyle w:val="Reference"/>
        <w:rPr>
          <w:rFonts w:eastAsia="Times New Roman" w:cs="Arial"/>
        </w:rPr>
      </w:pPr>
      <w:bookmarkStart w:id="34" w:name="_Ref178875332"/>
      <w:r>
        <w:t>RP-242408</w:t>
      </w:r>
      <w:r w:rsidR="00E47B58">
        <w:tab/>
      </w:r>
      <w:r w:rsidR="00E47B58">
        <w:tab/>
      </w:r>
      <w:r>
        <w:t>New WID: Multi-carrier enhancements for NR Phase 2; Lenovo</w:t>
      </w:r>
      <w:bookmarkEnd w:id="34"/>
    </w:p>
    <w:p w14:paraId="3059E551" w14:textId="4C5FD4CE" w:rsidR="00C41624" w:rsidRPr="00C41624" w:rsidRDefault="00C41624" w:rsidP="00C41624">
      <w:pPr>
        <w:pStyle w:val="Reference"/>
        <w:rPr>
          <w:rFonts w:eastAsia="Times New Roman" w:cs="Arial"/>
          <w:bCs/>
        </w:rPr>
      </w:pPr>
      <w:bookmarkStart w:id="35" w:name="_Ref189843791"/>
      <w:r w:rsidRPr="00C41624">
        <w:rPr>
          <w:rFonts w:eastAsia="Times New Roman" w:cs="Arial"/>
          <w:bCs/>
        </w:rPr>
        <w:t>R1-2410905</w:t>
      </w:r>
      <w:r>
        <w:rPr>
          <w:rFonts w:eastAsia="DengXian" w:cs="Arial"/>
          <w:bCs/>
        </w:rPr>
        <w:tab/>
      </w:r>
      <w:r>
        <w:rPr>
          <w:rFonts w:eastAsia="DengXian" w:cs="Arial"/>
          <w:bCs/>
        </w:rPr>
        <w:tab/>
      </w:r>
      <w:r w:rsidRPr="00E47B58">
        <w:rPr>
          <w:rFonts w:cs="Arial"/>
          <w:bCs/>
          <w:szCs w:val="20"/>
        </w:rPr>
        <w:t>Feature lead summary #5 on multi-cell scheduling with a single DCI; Moderator (Lenovo)</w:t>
      </w:r>
      <w:bookmarkEnd w:id="35"/>
      <w:r>
        <w:rPr>
          <w:rFonts w:eastAsia="DengXian" w:cs="Arial" w:hint="eastAsia"/>
          <w:bCs/>
        </w:rPr>
        <w:t xml:space="preserve"> </w:t>
      </w:r>
    </w:p>
    <w:p w14:paraId="0B0330D1" w14:textId="7265BB66" w:rsidR="008C2770" w:rsidRDefault="008C2770" w:rsidP="008C2770">
      <w:pPr>
        <w:pStyle w:val="Heading1"/>
      </w:pPr>
      <w:r>
        <w:t>Appendix</w:t>
      </w:r>
    </w:p>
    <w:p w14:paraId="57D17A27" w14:textId="6B63EFFB" w:rsidR="008C2770" w:rsidRPr="008C2770" w:rsidRDefault="008C2770" w:rsidP="008C2770">
      <w:pPr>
        <w:rPr>
          <w:lang w:val="en-GB" w:eastAsia="ja-JP"/>
        </w:rPr>
      </w:pPr>
      <w:r>
        <w:rPr>
          <w:lang w:val="en-GB" w:eastAsia="ja-JP"/>
        </w:rPr>
        <w:t>In the following, the agreements and conclusions made in the previous meetings are listed.</w:t>
      </w:r>
    </w:p>
    <w:p w14:paraId="1747C324" w14:textId="4B370EDB" w:rsidR="008C2770" w:rsidRDefault="008C2770" w:rsidP="008C2770">
      <w:pPr>
        <w:pStyle w:val="Heading2"/>
      </w:pPr>
      <w:r>
        <w:t>RAN1#118bis</w:t>
      </w:r>
    </w:p>
    <w:p w14:paraId="01495435"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30365D" w14:textId="77777777" w:rsidR="008C2770" w:rsidRPr="008A0D44" w:rsidRDefault="008C2770" w:rsidP="00411E8B">
      <w:pPr>
        <w:numPr>
          <w:ilvl w:val="0"/>
          <w:numId w:val="15"/>
        </w:numPr>
        <w:snapToGrid w:val="0"/>
        <w:spacing w:after="60"/>
        <w:rPr>
          <w:rFonts w:eastAsia="DengXian"/>
          <w:bCs/>
          <w:szCs w:val="20"/>
        </w:rPr>
      </w:pPr>
      <w:r>
        <w:rPr>
          <w:rFonts w:eastAsia="SimSun"/>
          <w:szCs w:val="20"/>
        </w:rPr>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55A28811"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574AEA56"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700CD03D"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369D9CB0" w14:textId="77777777" w:rsidR="008C2770" w:rsidRDefault="008C2770" w:rsidP="008C2770">
      <w:pPr>
        <w:snapToGrid w:val="0"/>
        <w:spacing w:after="60"/>
        <w:rPr>
          <w:rFonts w:eastAsia="DengXian"/>
          <w:bCs/>
          <w:szCs w:val="20"/>
          <w:highlight w:val="yellow"/>
          <w:lang w:eastAsia="zh-CN"/>
        </w:rPr>
      </w:pPr>
    </w:p>
    <w:p w14:paraId="5790CE66"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694AFD50" w14:textId="77777777" w:rsidR="008C2770" w:rsidRDefault="008C2770" w:rsidP="00411E8B">
      <w:pPr>
        <w:numPr>
          <w:ilvl w:val="0"/>
          <w:numId w:val="15"/>
        </w:numPr>
        <w:snapToGrid w:val="0"/>
        <w:spacing w:after="60" w:line="240" w:lineRule="auto"/>
        <w:rPr>
          <w:szCs w:val="20"/>
        </w:rPr>
      </w:pPr>
      <w:r>
        <w:rPr>
          <w:szCs w:val="20"/>
        </w:rPr>
        <w:t>In DCI format 0_3/1_3, for each block of NDI field, consider the following options:</w:t>
      </w:r>
    </w:p>
    <w:p w14:paraId="7CE4D33B" w14:textId="77777777" w:rsidR="008C2770" w:rsidRPr="000464CC" w:rsidRDefault="008C2770" w:rsidP="00411E8B">
      <w:pPr>
        <w:numPr>
          <w:ilvl w:val="1"/>
          <w:numId w:val="15"/>
        </w:numPr>
        <w:snapToGrid w:val="0"/>
        <w:spacing w:after="60" w:line="240" w:lineRule="auto"/>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71887139" w14:textId="77777777" w:rsidR="008C2770" w:rsidRDefault="008C2770" w:rsidP="00411E8B">
      <w:pPr>
        <w:numPr>
          <w:ilvl w:val="1"/>
          <w:numId w:val="15"/>
        </w:numPr>
        <w:snapToGrid w:val="0"/>
        <w:spacing w:after="60" w:line="240" w:lineRule="auto"/>
        <w:rPr>
          <w:szCs w:val="20"/>
        </w:rPr>
      </w:pPr>
      <w:r w:rsidRPr="003B44A4">
        <w:rPr>
          <w:szCs w:val="20"/>
        </w:rPr>
        <w:lastRenderedPageBreak/>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1A6C7C0A" w14:textId="77777777" w:rsidR="008C2770" w:rsidRPr="00EC7081" w:rsidRDefault="008C2770" w:rsidP="00411E8B">
      <w:pPr>
        <w:numPr>
          <w:ilvl w:val="1"/>
          <w:numId w:val="15"/>
        </w:numPr>
        <w:snapToGrid w:val="0"/>
        <w:spacing w:after="60" w:line="240" w:lineRule="auto"/>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EDF4780" w14:textId="77777777" w:rsidR="008C2770" w:rsidRDefault="008C2770" w:rsidP="008C2770">
      <w:pPr>
        <w:snapToGrid w:val="0"/>
        <w:spacing w:after="60"/>
        <w:rPr>
          <w:rFonts w:eastAsia="DengXian"/>
          <w:bCs/>
          <w:szCs w:val="20"/>
          <w:highlight w:val="yellow"/>
          <w:lang w:eastAsia="zh-CN"/>
        </w:rPr>
      </w:pPr>
    </w:p>
    <w:p w14:paraId="66C6D85B"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67199C" w14:textId="77777777" w:rsidR="008C2770" w:rsidRDefault="008C2770" w:rsidP="00411E8B">
      <w:pPr>
        <w:numPr>
          <w:ilvl w:val="0"/>
          <w:numId w:val="15"/>
        </w:numPr>
        <w:snapToGrid w:val="0"/>
        <w:spacing w:after="60" w:line="240" w:lineRule="auto"/>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0F4E6DDC" w14:textId="77777777" w:rsidR="008C2770" w:rsidRPr="002F6774" w:rsidRDefault="008C2770" w:rsidP="00411E8B">
      <w:pPr>
        <w:numPr>
          <w:ilvl w:val="1"/>
          <w:numId w:val="15"/>
        </w:numPr>
        <w:snapToGrid w:val="0"/>
        <w:spacing w:after="60" w:line="240" w:lineRule="auto"/>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ED951E2" w14:textId="77777777" w:rsidR="008C2770" w:rsidRDefault="008C2770" w:rsidP="00411E8B">
      <w:pPr>
        <w:numPr>
          <w:ilvl w:val="1"/>
          <w:numId w:val="15"/>
        </w:numPr>
        <w:snapToGrid w:val="0"/>
        <w:spacing w:after="60" w:line="240" w:lineRule="auto"/>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02273774" w14:textId="77777777" w:rsidR="008C2770" w:rsidRDefault="008C2770" w:rsidP="00411E8B">
      <w:pPr>
        <w:numPr>
          <w:ilvl w:val="1"/>
          <w:numId w:val="15"/>
        </w:numPr>
        <w:snapToGrid w:val="0"/>
        <w:spacing w:after="60" w:line="240" w:lineRule="auto"/>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35870348" w14:textId="77777777" w:rsidR="008C2770" w:rsidRDefault="008C2770" w:rsidP="008C2770">
      <w:pPr>
        <w:snapToGrid w:val="0"/>
        <w:spacing w:after="60"/>
        <w:rPr>
          <w:rFonts w:eastAsia="DengXian"/>
          <w:bCs/>
          <w:szCs w:val="20"/>
          <w:highlight w:val="yellow"/>
          <w:lang w:eastAsia="zh-CN"/>
        </w:rPr>
      </w:pPr>
    </w:p>
    <w:p w14:paraId="1795A618" w14:textId="77777777" w:rsidR="008C2770" w:rsidRPr="000A24AB" w:rsidRDefault="008C2770" w:rsidP="008C2770">
      <w:pPr>
        <w:rPr>
          <w:rFonts w:eastAsia="DengXian"/>
          <w:highlight w:val="green"/>
          <w:lang w:eastAsia="zh-CN"/>
        </w:rPr>
      </w:pPr>
      <w:r w:rsidRPr="000A24AB">
        <w:rPr>
          <w:rFonts w:eastAsia="DengXian" w:hint="eastAsia"/>
          <w:highlight w:val="green"/>
          <w:lang w:eastAsia="zh-CN"/>
        </w:rPr>
        <w:t>Agreement</w:t>
      </w:r>
    </w:p>
    <w:p w14:paraId="6311B564" w14:textId="77777777" w:rsidR="008C2770" w:rsidRDefault="008C2770" w:rsidP="00411E8B">
      <w:pPr>
        <w:numPr>
          <w:ilvl w:val="0"/>
          <w:numId w:val="15"/>
        </w:numPr>
        <w:snapToGrid w:val="0"/>
        <w:spacing w:after="6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3968B2E4" w14:textId="77777777" w:rsidR="008C2770" w:rsidRPr="004A3D65" w:rsidRDefault="008C2770" w:rsidP="00411E8B">
      <w:pPr>
        <w:numPr>
          <w:ilvl w:val="0"/>
          <w:numId w:val="16"/>
        </w:numPr>
        <w:snapToGrid w:val="0"/>
        <w:spacing w:after="60" w:line="240" w:lineRule="auto"/>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0A3AE72" w14:textId="77777777" w:rsidR="008C2770" w:rsidRDefault="008C2770" w:rsidP="008C2770">
      <w:pPr>
        <w:snapToGrid w:val="0"/>
        <w:spacing w:after="60"/>
        <w:rPr>
          <w:rFonts w:eastAsia="DengXian"/>
          <w:bCs/>
          <w:szCs w:val="20"/>
          <w:lang w:eastAsia="zh-CN"/>
        </w:rPr>
      </w:pPr>
    </w:p>
    <w:p w14:paraId="2268082F" w14:textId="77777777" w:rsidR="008C2770" w:rsidRPr="000D67DF" w:rsidRDefault="008C2770" w:rsidP="008C2770">
      <w:pPr>
        <w:rPr>
          <w:rFonts w:eastAsia="DengXian"/>
          <w:highlight w:val="green"/>
          <w:lang w:eastAsia="zh-CN"/>
        </w:rPr>
      </w:pPr>
      <w:r w:rsidRPr="000D67DF">
        <w:rPr>
          <w:rFonts w:eastAsia="DengXian" w:hint="eastAsia"/>
          <w:highlight w:val="green"/>
          <w:lang w:eastAsia="zh-CN"/>
        </w:rPr>
        <w:t>Agreement</w:t>
      </w:r>
    </w:p>
    <w:p w14:paraId="0C0EB278" w14:textId="77777777" w:rsidR="008C2770" w:rsidRPr="000D67DF" w:rsidRDefault="008C2770" w:rsidP="00411E8B">
      <w:pPr>
        <w:numPr>
          <w:ilvl w:val="0"/>
          <w:numId w:val="15"/>
        </w:numPr>
        <w:snapToGrid w:val="0"/>
        <w:spacing w:after="0" w:line="240" w:lineRule="auto"/>
        <w:rPr>
          <w:szCs w:val="20"/>
        </w:rPr>
      </w:pPr>
      <w:r>
        <w:rPr>
          <w:rFonts w:eastAsia="SimSun"/>
          <w:szCs w:val="20"/>
        </w:rPr>
        <w:t>Time domain HARQ-ACK bundling is supported</w:t>
      </w:r>
      <w:r>
        <w:rPr>
          <w:szCs w:val="20"/>
        </w:rPr>
        <w:t>.</w:t>
      </w:r>
    </w:p>
    <w:p w14:paraId="2AE157D6" w14:textId="77777777" w:rsidR="008C2770" w:rsidRDefault="008C2770" w:rsidP="008C2770">
      <w:pPr>
        <w:snapToGrid w:val="0"/>
        <w:rPr>
          <w:rFonts w:eastAsia="DengXian"/>
          <w:szCs w:val="20"/>
          <w:lang w:eastAsia="zh-CN"/>
        </w:rPr>
      </w:pPr>
    </w:p>
    <w:p w14:paraId="21F36B59" w14:textId="77777777" w:rsidR="008C2770" w:rsidRDefault="008C2770" w:rsidP="008C2770">
      <w:pPr>
        <w:snapToGrid w:val="0"/>
        <w:rPr>
          <w:rFonts w:eastAsia="DengXian"/>
          <w:szCs w:val="20"/>
          <w:highlight w:val="green"/>
          <w:lang w:eastAsia="zh-CN"/>
        </w:rPr>
      </w:pPr>
      <w:r>
        <w:rPr>
          <w:rFonts w:eastAsia="DengXian" w:hint="eastAsia"/>
          <w:szCs w:val="20"/>
          <w:highlight w:val="green"/>
          <w:lang w:eastAsia="zh-CN"/>
        </w:rPr>
        <w:t>Agreement</w:t>
      </w:r>
    </w:p>
    <w:p w14:paraId="1269F2D0" w14:textId="77777777" w:rsidR="008C2770" w:rsidRPr="000D67DF" w:rsidRDefault="008C2770" w:rsidP="00411E8B">
      <w:pPr>
        <w:numPr>
          <w:ilvl w:val="0"/>
          <w:numId w:val="15"/>
        </w:numPr>
        <w:snapToGrid w:val="0"/>
        <w:spacing w:after="0" w:line="240" w:lineRule="auto"/>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0594DD9C" w14:textId="77777777" w:rsidR="008C2770" w:rsidRPr="000D67DF" w:rsidRDefault="008C2770"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B0662CE"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7F0952B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23B6F86B"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64F4B7"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650CF422"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CFEAC8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12D40F0"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1020E9C4"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59B4CEFB" w14:textId="77777777" w:rsidR="008C2770" w:rsidRDefault="008C2770"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087557AB" w14:textId="77777777" w:rsidR="008C2770" w:rsidRPr="000D67DF" w:rsidRDefault="008C2770" w:rsidP="008C2770">
      <w:pPr>
        <w:snapToGrid w:val="0"/>
        <w:rPr>
          <w:szCs w:val="20"/>
        </w:rPr>
      </w:pPr>
    </w:p>
    <w:p w14:paraId="0FB116DE" w14:textId="775A7A69" w:rsidR="00D121A4" w:rsidRDefault="00D121A4" w:rsidP="00D121A4">
      <w:pPr>
        <w:pStyle w:val="Heading2"/>
      </w:pPr>
      <w:r>
        <w:t>RAN1#119</w:t>
      </w:r>
    </w:p>
    <w:p w14:paraId="4A697610"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4AE31EDA"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 xml:space="preserve">Time-domain HARQ-ACK bundling is configured per cell </w:t>
      </w:r>
      <w:r w:rsidRPr="00D121A4">
        <w:rPr>
          <w:rFonts w:eastAsia="DengXian" w:cs="Arial"/>
          <w:szCs w:val="20"/>
        </w:rPr>
        <w:t>as Rel-17</w:t>
      </w:r>
      <w:r w:rsidRPr="00D121A4">
        <w:rPr>
          <w:rFonts w:cs="Arial"/>
          <w:szCs w:val="20"/>
        </w:rPr>
        <w:t xml:space="preserve">.  </w:t>
      </w:r>
    </w:p>
    <w:p w14:paraId="06235F46" w14:textId="77777777" w:rsidR="00D121A4" w:rsidRPr="00D121A4" w:rsidRDefault="00D121A4" w:rsidP="00D121A4">
      <w:pPr>
        <w:rPr>
          <w:rFonts w:eastAsia="DengXian" w:cs="Arial"/>
          <w:szCs w:val="20"/>
          <w:lang w:eastAsia="zh-CN"/>
        </w:rPr>
      </w:pPr>
    </w:p>
    <w:p w14:paraId="160ABE40"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lastRenderedPageBreak/>
        <w:t>Agreement</w:t>
      </w:r>
    </w:p>
    <w:p w14:paraId="35314B1B" w14:textId="77777777" w:rsidR="00D121A4" w:rsidRPr="00D121A4" w:rsidRDefault="00D121A4" w:rsidP="00D121A4">
      <w:pPr>
        <w:pStyle w:val="ListParagraph"/>
        <w:numPr>
          <w:ilvl w:val="0"/>
          <w:numId w:val="15"/>
        </w:numPr>
        <w:snapToGrid w:val="0"/>
        <w:spacing w:after="60" w:line="240" w:lineRule="auto"/>
        <w:contextualSpacing/>
        <w:rPr>
          <w:rFonts w:ascii="Arial" w:eastAsia="Malgun Gothic" w:hAnsi="Arial" w:cs="Arial"/>
          <w:bCs/>
          <w:sz w:val="20"/>
          <w:szCs w:val="20"/>
        </w:rPr>
      </w:pPr>
      <w:r w:rsidRPr="00D121A4">
        <w:rPr>
          <w:rFonts w:ascii="Arial" w:eastAsia="DengXian" w:hAnsi="Arial" w:cs="Arial"/>
          <w:bCs/>
          <w:sz w:val="20"/>
          <w:szCs w:val="20"/>
        </w:rPr>
        <w:t>Specification supports t</w:t>
      </w:r>
      <w:r w:rsidRPr="00D121A4">
        <w:rPr>
          <w:rFonts w:ascii="Arial" w:eastAsia="Malgun Gothic" w:hAnsi="Arial" w:cs="Arial"/>
          <w:bCs/>
          <w:sz w:val="20"/>
          <w:szCs w:val="20"/>
        </w:rPr>
        <w:t xml:space="preserve">he maximum number of PUSCHs/PDSCHs </w:t>
      </w:r>
      <w:r w:rsidRPr="00D121A4">
        <w:rPr>
          <w:rFonts w:ascii="Arial" w:eastAsia="DengXian" w:hAnsi="Arial" w:cs="Arial"/>
          <w:bCs/>
          <w:sz w:val="20"/>
          <w:szCs w:val="20"/>
        </w:rPr>
        <w:t>for a</w:t>
      </w:r>
      <w:r w:rsidRPr="00D121A4">
        <w:rPr>
          <w:rFonts w:ascii="Arial" w:eastAsia="Malgun Gothic" w:hAnsi="Arial" w:cs="Arial"/>
          <w:bCs/>
          <w:sz w:val="20"/>
          <w:szCs w:val="20"/>
        </w:rPr>
        <w:t xml:space="preserve"> scheduled cell by a DCI format 0_3/1_3 is 8.</w:t>
      </w:r>
    </w:p>
    <w:p w14:paraId="3F1B2AF1" w14:textId="77777777" w:rsidR="00D121A4" w:rsidRPr="00D121A4" w:rsidRDefault="00D121A4" w:rsidP="00D121A4">
      <w:pPr>
        <w:pStyle w:val="ListParagraph"/>
        <w:numPr>
          <w:ilvl w:val="0"/>
          <w:numId w:val="15"/>
        </w:numPr>
        <w:snapToGrid w:val="0"/>
        <w:spacing w:after="60" w:line="240" w:lineRule="auto"/>
        <w:contextualSpacing/>
        <w:rPr>
          <w:rFonts w:ascii="Arial" w:eastAsia="Malgun Gothic" w:hAnsi="Arial" w:cs="Arial"/>
          <w:bCs/>
          <w:sz w:val="20"/>
          <w:szCs w:val="20"/>
        </w:rPr>
      </w:pPr>
      <w:r w:rsidRPr="00D121A4">
        <w:rPr>
          <w:rFonts w:ascii="Arial" w:eastAsia="Malgun Gothic" w:hAnsi="Arial" w:cs="Arial"/>
          <w:bCs/>
          <w:sz w:val="20"/>
          <w:szCs w:val="20"/>
        </w:rPr>
        <w:t>Payload size of a DCI format 0_3/1_3 exceeding 140 is not supported in Rel-19.</w:t>
      </w:r>
    </w:p>
    <w:p w14:paraId="104B3B1E" w14:textId="77777777" w:rsidR="00D121A4" w:rsidRPr="00D121A4" w:rsidRDefault="00D121A4" w:rsidP="00D121A4">
      <w:pPr>
        <w:rPr>
          <w:rFonts w:eastAsia="DengXian" w:cs="Arial"/>
          <w:szCs w:val="20"/>
          <w:lang w:eastAsia="zh-CN"/>
        </w:rPr>
      </w:pPr>
    </w:p>
    <w:p w14:paraId="3127A007"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5832F3E0"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 xml:space="preserve">Type-2 HARQ-ACK codebook is </w:t>
      </w:r>
      <w:r w:rsidRPr="00D121A4">
        <w:rPr>
          <w:rFonts w:eastAsia="MS Mincho" w:cs="Arial"/>
          <w:bCs/>
          <w:szCs w:val="20"/>
          <w:lang w:eastAsia="ja-JP"/>
        </w:rPr>
        <w:t>generated by concatenating a first sub-codebook and a second sub-codebook.</w:t>
      </w:r>
      <w:r w:rsidRPr="00D121A4">
        <w:rPr>
          <w:rFonts w:cs="Arial"/>
          <w:szCs w:val="20"/>
        </w:rPr>
        <w:t xml:space="preserve"> </w:t>
      </w:r>
    </w:p>
    <w:p w14:paraId="35C2AF38" w14:textId="77777777" w:rsidR="00D121A4" w:rsidRPr="00D121A4" w:rsidRDefault="00D121A4" w:rsidP="00D121A4">
      <w:pPr>
        <w:pStyle w:val="ListParagraph"/>
        <w:numPr>
          <w:ilvl w:val="0"/>
          <w:numId w:val="16"/>
        </w:numPr>
        <w:spacing w:line="240" w:lineRule="auto"/>
        <w:contextualSpacing/>
        <w:rPr>
          <w:rFonts w:ascii="Arial" w:eastAsia="MS Mincho" w:hAnsi="Arial" w:cs="Arial"/>
          <w:bCs/>
          <w:sz w:val="20"/>
          <w:szCs w:val="20"/>
          <w:lang w:eastAsia="ja-JP"/>
        </w:rPr>
      </w:pPr>
      <w:r w:rsidRPr="00D121A4">
        <w:rPr>
          <w:rFonts w:ascii="Arial" w:eastAsia="MS Mincho" w:hAnsi="Arial" w:cs="Arial"/>
          <w:bCs/>
          <w:sz w:val="20"/>
          <w:szCs w:val="20"/>
          <w:lang w:eastAsia="ja-JP"/>
        </w:rPr>
        <w:t>The first sub-codebook comprises HARQ-ACK information bits for PDSCH(s) scheduled by DCI(s) with each scheduling a single PDSCH,</w:t>
      </w:r>
      <w:r w:rsidRPr="00D121A4">
        <w:rPr>
          <w:rFonts w:ascii="Arial" w:hAnsi="Arial" w:cs="Arial"/>
          <w:sz w:val="20"/>
          <w:szCs w:val="20"/>
        </w:rPr>
        <w:t xml:space="preserve"> </w:t>
      </w:r>
      <w:r w:rsidRPr="00D121A4">
        <w:rPr>
          <w:rFonts w:ascii="Arial" w:eastAsia="MS Mincho" w:hAnsi="Arial" w:cs="Arial"/>
          <w:bCs/>
          <w:sz w:val="20"/>
          <w:szCs w:val="20"/>
          <w:lang w:eastAsia="ja-JP"/>
        </w:rPr>
        <w:t xml:space="preserve">or each scheduling a single cell with multiple PDSCHs on it and </w:t>
      </w:r>
      <w:proofErr w:type="spellStart"/>
      <w:r w:rsidRPr="00D121A4">
        <w:rPr>
          <w:rFonts w:ascii="Arial" w:eastAsia="MS Mincho" w:hAnsi="Arial" w:cs="Arial"/>
          <w:bCs/>
          <w:i/>
          <w:iCs/>
          <w:sz w:val="20"/>
          <w:szCs w:val="20"/>
          <w:lang w:eastAsia="ja-JP"/>
        </w:rPr>
        <w:t>nrofHARQ-BundlingGroups</w:t>
      </w:r>
      <w:proofErr w:type="spellEnd"/>
      <w:r w:rsidRPr="00D121A4">
        <w:rPr>
          <w:rFonts w:ascii="Arial" w:eastAsia="MS Mincho" w:hAnsi="Arial" w:cs="Arial"/>
          <w:bCs/>
          <w:sz w:val="20"/>
          <w:szCs w:val="20"/>
          <w:lang w:eastAsia="ja-JP"/>
        </w:rPr>
        <w:t xml:space="preserve"> configured as 1, and HARQ-ACK information bit(s) for DCI(s) having associated HARQ-ACK information without scheduling PDSCH reception. </w:t>
      </w:r>
    </w:p>
    <w:p w14:paraId="08C8BED4" w14:textId="77777777" w:rsidR="00D121A4" w:rsidRPr="00D121A4" w:rsidRDefault="00D121A4" w:rsidP="00D121A4">
      <w:pPr>
        <w:numPr>
          <w:ilvl w:val="0"/>
          <w:numId w:val="16"/>
        </w:numPr>
        <w:snapToGrid w:val="0"/>
        <w:spacing w:after="0" w:line="240" w:lineRule="auto"/>
        <w:rPr>
          <w:rFonts w:eastAsia="MS Mincho" w:cs="Arial"/>
          <w:bCs/>
          <w:szCs w:val="20"/>
          <w:lang w:eastAsia="ja-JP"/>
        </w:rPr>
      </w:pPr>
      <w:r w:rsidRPr="00D121A4">
        <w:rPr>
          <w:rFonts w:eastAsia="MS Mincho" w:cs="Arial"/>
          <w:bCs/>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D121A4">
        <w:rPr>
          <w:rFonts w:eastAsia="MS Mincho" w:cs="Arial"/>
          <w:bCs/>
          <w:i/>
          <w:iCs/>
          <w:szCs w:val="20"/>
          <w:lang w:eastAsia="ja-JP"/>
        </w:rPr>
        <w:t>nrofHARQ-BundlingGroups</w:t>
      </w:r>
      <w:proofErr w:type="spellEnd"/>
      <w:r w:rsidRPr="00D121A4">
        <w:rPr>
          <w:rFonts w:eastAsia="MS Mincho" w:cs="Arial"/>
          <w:bCs/>
          <w:szCs w:val="20"/>
          <w:lang w:eastAsia="ja-JP"/>
        </w:rPr>
        <w:t xml:space="preserve"> or </w:t>
      </w:r>
      <w:proofErr w:type="spellStart"/>
      <w:r w:rsidRPr="00D121A4">
        <w:rPr>
          <w:rFonts w:eastAsia="MS Mincho" w:cs="Arial"/>
          <w:bCs/>
          <w:i/>
          <w:iCs/>
          <w:szCs w:val="20"/>
          <w:lang w:eastAsia="ja-JP"/>
        </w:rPr>
        <w:t>nrofHARQ-BundlingGroups</w:t>
      </w:r>
      <w:proofErr w:type="spellEnd"/>
      <w:r w:rsidRPr="00D121A4">
        <w:rPr>
          <w:rFonts w:eastAsia="MS Mincho" w:cs="Arial"/>
          <w:bCs/>
          <w:szCs w:val="20"/>
          <w:lang w:eastAsia="ja-JP"/>
        </w:rPr>
        <w:t xml:space="preserve"> configured larger than 1. </w:t>
      </w:r>
    </w:p>
    <w:p w14:paraId="184D896F" w14:textId="77777777" w:rsidR="00D121A4" w:rsidRPr="00D121A4" w:rsidRDefault="00D121A4" w:rsidP="00D121A4">
      <w:pPr>
        <w:numPr>
          <w:ilvl w:val="0"/>
          <w:numId w:val="16"/>
        </w:numPr>
        <w:snapToGrid w:val="0"/>
        <w:spacing w:after="0" w:line="240" w:lineRule="auto"/>
        <w:rPr>
          <w:rFonts w:cs="Arial"/>
          <w:szCs w:val="20"/>
        </w:rPr>
      </w:pPr>
      <w:r w:rsidRPr="00D121A4">
        <w:rPr>
          <w:rFonts w:cs="Arial"/>
          <w:szCs w:val="20"/>
        </w:rPr>
        <w:t>Separate DAI counting is applied for DCI(s) associated with the first sub-codebook and DCI(s) associated with the second sub-codebook as Rel-18.</w:t>
      </w:r>
    </w:p>
    <w:p w14:paraId="719E2690" w14:textId="77777777" w:rsidR="00D121A4" w:rsidRPr="00D121A4" w:rsidRDefault="00D121A4" w:rsidP="00D121A4">
      <w:pPr>
        <w:numPr>
          <w:ilvl w:val="0"/>
          <w:numId w:val="16"/>
        </w:numPr>
        <w:snapToGrid w:val="0"/>
        <w:spacing w:after="0" w:line="240" w:lineRule="auto"/>
        <w:rPr>
          <w:rFonts w:eastAsia="DengXian" w:cs="Arial"/>
          <w:szCs w:val="20"/>
        </w:rPr>
      </w:pPr>
      <w:r w:rsidRPr="00D121A4">
        <w:rPr>
          <w:rFonts w:eastAsia="DengXian" w:cs="Arial"/>
          <w:szCs w:val="20"/>
        </w:rPr>
        <w:t>Note: For providing HARQ-ACK information corresponding to SCell dormancy indication, the UE assumes that the UE receives a PDSCH on the serving cell associated with fields in DCI format 1_3 used for SCell dormancy indicatio</w:t>
      </w:r>
      <w:r w:rsidRPr="00D121A4">
        <w:rPr>
          <w:rFonts w:cs="Arial"/>
          <w:szCs w:val="20"/>
        </w:rPr>
        <w:t xml:space="preserve">n as Rel-18. </w:t>
      </w:r>
      <w:r w:rsidRPr="00D121A4">
        <w:rPr>
          <w:rFonts w:eastAsia="DengXian" w:cs="Arial"/>
          <w:szCs w:val="20"/>
        </w:rPr>
        <w:t xml:space="preserve">        </w:t>
      </w:r>
    </w:p>
    <w:p w14:paraId="65E2E1BD" w14:textId="77777777" w:rsidR="00D121A4" w:rsidRPr="00D121A4" w:rsidRDefault="00D121A4" w:rsidP="00D121A4">
      <w:pPr>
        <w:snapToGrid w:val="0"/>
        <w:rPr>
          <w:rFonts w:cs="Arial"/>
          <w:szCs w:val="20"/>
        </w:rPr>
      </w:pPr>
    </w:p>
    <w:p w14:paraId="4BFAF94F"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763B29E2"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For the second sub-codebook, the number of HARQ-ACK information bits for each DCI format 1_3 is equal to M</w:t>
      </w:r>
      <w:r w:rsidRPr="00D121A4">
        <w:rPr>
          <w:rFonts w:eastAsia="DengXian" w:cs="Arial"/>
          <w:szCs w:val="20"/>
          <w:lang w:eastAsia="zh-CN"/>
        </w:rPr>
        <w:t>, to select one of the following options</w:t>
      </w:r>
      <w:r w:rsidRPr="00D121A4">
        <w:rPr>
          <w:rFonts w:cs="Arial"/>
          <w:szCs w:val="20"/>
        </w:rPr>
        <w:t>.</w:t>
      </w:r>
    </w:p>
    <w:p w14:paraId="56C2A94D"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 xml:space="preserve">Option 1: M is the maximum number of HARQ-ACK information </w:t>
      </w:r>
      <w:r w:rsidRPr="00D121A4">
        <w:rPr>
          <w:rFonts w:cs="Arial"/>
          <w:color w:val="000000"/>
          <w:szCs w:val="20"/>
        </w:rPr>
        <w:t xml:space="preserve">bits which can be </w:t>
      </w:r>
      <w:r w:rsidRPr="00D121A4">
        <w:rPr>
          <w:rFonts w:cs="Arial"/>
          <w:szCs w:val="20"/>
        </w:rPr>
        <w:t xml:space="preserve">generated for a DCI format 1_3 across all the configured </w:t>
      </w:r>
      <w:proofErr w:type="gramStart"/>
      <w:r w:rsidRPr="00D121A4">
        <w:rPr>
          <w:rFonts w:cs="Arial"/>
          <w:szCs w:val="20"/>
        </w:rPr>
        <w:t>cell</w:t>
      </w:r>
      <w:proofErr w:type="gramEnd"/>
      <w:r w:rsidRPr="00D121A4">
        <w:rPr>
          <w:rFonts w:cs="Arial"/>
          <w:szCs w:val="20"/>
        </w:rPr>
        <w:t xml:space="preserve"> set(s) in the PUCCH group for the UE. M is implicitly derived based on RRC configuration. </w:t>
      </w:r>
    </w:p>
    <w:p w14:paraId="04E5E5E3"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Option 2: M is explicitly configured by RRC parameter for the PUCCH group.</w:t>
      </w:r>
    </w:p>
    <w:p w14:paraId="02B0F30F"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Other options are not precluded.</w:t>
      </w:r>
    </w:p>
    <w:p w14:paraId="596945C3" w14:textId="77777777" w:rsidR="00D121A4" w:rsidRPr="00D121A4" w:rsidRDefault="00D121A4" w:rsidP="00D121A4">
      <w:pPr>
        <w:rPr>
          <w:rFonts w:eastAsia="DengXian" w:cs="Arial"/>
          <w:szCs w:val="20"/>
          <w:lang w:eastAsia="zh-CN"/>
        </w:rPr>
      </w:pPr>
    </w:p>
    <w:p w14:paraId="36A63657"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217F72B0"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For NDI indication in DCI format 0_3/1_3 for TB1,</w:t>
      </w:r>
      <w:r w:rsidRPr="00D121A4">
        <w:rPr>
          <w:rFonts w:ascii="Arial" w:eastAsia="DengXian" w:hAnsi="Arial" w:cs="Arial"/>
          <w:sz w:val="20"/>
          <w:szCs w:val="20"/>
        </w:rPr>
        <w:t xml:space="preserve"> further study</w:t>
      </w:r>
    </w:p>
    <w:p w14:paraId="315F7D90" w14:textId="77777777" w:rsidR="00D121A4" w:rsidRPr="00D121A4" w:rsidRDefault="00D121A4" w:rsidP="00D121A4">
      <w:pPr>
        <w:numPr>
          <w:ilvl w:val="1"/>
          <w:numId w:val="15"/>
        </w:numPr>
        <w:snapToGrid w:val="0"/>
        <w:spacing w:after="60" w:line="240" w:lineRule="auto"/>
        <w:rPr>
          <w:rFonts w:cs="Arial"/>
          <w:szCs w:val="20"/>
        </w:rPr>
      </w:pPr>
      <w:r w:rsidRPr="00D121A4">
        <w:rPr>
          <w:rFonts w:cs="Arial"/>
          <w:szCs w:val="20"/>
        </w:rPr>
        <w:t xml:space="preserve">Option 1: For each block of NDI field, the number of bits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by the DCI format 0_3/1_3.</w:t>
      </w:r>
    </w:p>
    <w:p w14:paraId="3760DCEC" w14:textId="77777777" w:rsidR="00D121A4" w:rsidRPr="00D121A4" w:rsidRDefault="00D121A4" w:rsidP="00D121A4">
      <w:pPr>
        <w:numPr>
          <w:ilvl w:val="2"/>
          <w:numId w:val="15"/>
        </w:numPr>
        <w:snapToGrid w:val="0"/>
        <w:spacing w:after="60" w:line="240" w:lineRule="auto"/>
        <w:rPr>
          <w:rFonts w:cs="Arial"/>
          <w:szCs w:val="20"/>
        </w:rPr>
      </w:pPr>
      <w:r w:rsidRPr="00D121A4">
        <w:rPr>
          <w:rFonts w:eastAsia="DengXian" w:cs="Arial"/>
          <w:szCs w:val="20"/>
        </w:rPr>
        <w:t xml:space="preserve">Maximum number of </w:t>
      </w:r>
      <w:r w:rsidRPr="00D121A4">
        <w:rPr>
          <w:rFonts w:cs="Arial"/>
          <w:szCs w:val="20"/>
        </w:rPr>
        <w:t xml:space="preserve">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is determined by TDRA table for the cell.</w:t>
      </w:r>
    </w:p>
    <w:p w14:paraId="1A081AE2" w14:textId="77777777" w:rsidR="00D121A4" w:rsidRPr="00D121A4" w:rsidRDefault="00D121A4" w:rsidP="00D121A4">
      <w:pPr>
        <w:numPr>
          <w:ilvl w:val="1"/>
          <w:numId w:val="15"/>
        </w:numPr>
        <w:snapToGrid w:val="0"/>
        <w:spacing w:after="60" w:line="240" w:lineRule="auto"/>
        <w:rPr>
          <w:rFonts w:eastAsia="SimSun" w:cs="Arial"/>
          <w:szCs w:val="20"/>
        </w:rPr>
      </w:pPr>
      <w:r w:rsidRPr="00D121A4">
        <w:rPr>
          <w:rFonts w:eastAsia="MS Mincho" w:cs="Arial"/>
          <w:bCs/>
          <w:szCs w:val="20"/>
          <w:lang w:eastAsia="ja-JP"/>
        </w:rPr>
        <w:t xml:space="preserve">Option 2a: Total </w:t>
      </w:r>
      <w:r w:rsidRPr="00D121A4">
        <w:rPr>
          <w:rFonts w:cs="Arial"/>
          <w:szCs w:val="20"/>
        </w:rPr>
        <w:t>number of bits</w:t>
      </w:r>
      <w:r w:rsidRPr="00D121A4">
        <w:rPr>
          <w:rFonts w:eastAsia="SimSun" w:cs="Arial"/>
          <w:szCs w:val="20"/>
        </w:rPr>
        <w:t xml:space="preserve"> of the NDI field</w:t>
      </w:r>
      <w:r w:rsidRPr="00D121A4">
        <w:rPr>
          <w:rFonts w:cs="Arial"/>
          <w:szCs w:val="20"/>
        </w:rPr>
        <w:t xml:space="preserve">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43FC1F13"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The number of bits of a block of NDI field corresponding to a scheduled cell is equal to the actual number of the scheduled PUSCHs/PDSCHs by the DCI format 0_3/1_3 on the cell.</w:t>
      </w:r>
    </w:p>
    <w:p w14:paraId="3A4106FA"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 xml:space="preserve">Some reserved bits are needed when the actual number of the scheduled PUSCHs/PDSCHs by the DCI format 0_3/1_3 is smaller than </w:t>
      </w:r>
      <w:r w:rsidRPr="00D121A4">
        <w:rPr>
          <w:rFonts w:cs="Arial"/>
          <w:szCs w:val="20"/>
        </w:rPr>
        <w:t xml:space="preserve">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6BB56DF3"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Other options are not precluded.</w:t>
      </w:r>
    </w:p>
    <w:p w14:paraId="2A47E7E8"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 xml:space="preserve">Note: For Option 1 and 2a, </w:t>
      </w:r>
      <w:r w:rsidRPr="00D121A4">
        <w:rPr>
          <w:rFonts w:eastAsia="MS Mincho" w:cs="Arial"/>
          <w:bCs/>
          <w:szCs w:val="20"/>
          <w:lang w:eastAsia="ja-JP"/>
        </w:rPr>
        <w:t xml:space="preserve">DCI format 0_3/1_3 has </w:t>
      </w:r>
      <m:oMath>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UL</m:t>
            </m:r>
          </m:sup>
        </m:sSubSup>
        <m:r>
          <w:rPr>
            <w:rFonts w:ascii="Cambria Math" w:eastAsia="MS Mincho" w:hAnsi="Cambria Math" w:cs="Arial"/>
            <w:szCs w:val="20"/>
            <w:lang w:eastAsia="ja-JP"/>
          </w:rPr>
          <m:t xml:space="preserve"> </m:t>
        </m:r>
        <m:r>
          <m:rPr>
            <m:sty m:val="p"/>
          </m:rPr>
          <w:rPr>
            <w:rFonts w:ascii="Cambria Math" w:eastAsia="MS Mincho" w:hAnsi="Cambria Math" w:cs="Arial"/>
            <w:szCs w:val="20"/>
            <w:lang w:eastAsia="ja-JP"/>
          </w:rPr>
          <m:t>or</m:t>
        </m:r>
        <m:r>
          <w:rPr>
            <w:rFonts w:ascii="Cambria Math" w:eastAsia="MS Mincho" w:hAnsi="Cambria Math" w:cs="Arial"/>
            <w:szCs w:val="20"/>
            <w:lang w:eastAsia="ja-JP"/>
          </w:rPr>
          <m:t xml:space="preserve"> </m:t>
        </m:r>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DL</m:t>
            </m:r>
          </m:sup>
        </m:sSubSup>
      </m:oMath>
      <w:r w:rsidRPr="00D121A4">
        <w:rPr>
          <w:rFonts w:eastAsia="MS Mincho" w:cs="Arial"/>
          <w:bCs/>
          <w:szCs w:val="20"/>
          <w:lang w:eastAsia="ja-JP"/>
        </w:rPr>
        <w:t xml:space="preserve"> blocks of NDI field for TB1, same as in Rel-18.</w:t>
      </w:r>
    </w:p>
    <w:p w14:paraId="23988706" w14:textId="77777777" w:rsidR="00D121A4" w:rsidRPr="00D121A4" w:rsidRDefault="00D121A4" w:rsidP="00D121A4">
      <w:pPr>
        <w:rPr>
          <w:rFonts w:eastAsia="DengXian" w:cs="Arial"/>
          <w:szCs w:val="20"/>
          <w:lang w:eastAsia="zh-CN"/>
        </w:rPr>
      </w:pPr>
    </w:p>
    <w:p w14:paraId="2D80BF8E"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3F418447"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 xml:space="preserve">For RV indication in DCI format 0_3/1_3 for TB1, </w:t>
      </w:r>
      <w:r w:rsidRPr="00D121A4">
        <w:rPr>
          <w:rFonts w:ascii="Arial" w:eastAsia="DengXian" w:hAnsi="Arial" w:cs="Arial"/>
          <w:sz w:val="20"/>
          <w:szCs w:val="20"/>
        </w:rPr>
        <w:t>further study</w:t>
      </w:r>
    </w:p>
    <w:p w14:paraId="4F7C5B87" w14:textId="77777777" w:rsidR="00D121A4" w:rsidRPr="00D121A4" w:rsidRDefault="00D121A4" w:rsidP="00D121A4">
      <w:pPr>
        <w:numPr>
          <w:ilvl w:val="1"/>
          <w:numId w:val="15"/>
        </w:numPr>
        <w:snapToGrid w:val="0"/>
        <w:spacing w:after="60" w:line="240" w:lineRule="auto"/>
        <w:rPr>
          <w:rFonts w:cs="Arial"/>
          <w:szCs w:val="20"/>
        </w:rPr>
      </w:pPr>
      <w:r w:rsidRPr="00D121A4">
        <w:rPr>
          <w:rFonts w:cs="Arial"/>
          <w:szCs w:val="20"/>
        </w:rPr>
        <w:lastRenderedPageBreak/>
        <w:t xml:space="preserve">Option 1: For each block of RV field, the number of bits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by the DCI format 0_3/1_3</w:t>
      </w:r>
      <w:r w:rsidRPr="00D121A4">
        <w:rPr>
          <w:rFonts w:cs="Arial"/>
          <w:szCs w:val="20"/>
        </w:rPr>
        <w:t xml:space="preserve"> and number of bits for RV configured for the cell</w:t>
      </w:r>
      <w:r w:rsidRPr="00D121A4">
        <w:rPr>
          <w:rFonts w:eastAsia="DengXian" w:cs="Arial"/>
          <w:szCs w:val="20"/>
        </w:rPr>
        <w:t>.</w:t>
      </w:r>
    </w:p>
    <w:p w14:paraId="70D02BAC" w14:textId="77777777" w:rsidR="00D121A4" w:rsidRPr="00D121A4" w:rsidRDefault="00D121A4" w:rsidP="00D121A4">
      <w:pPr>
        <w:numPr>
          <w:ilvl w:val="2"/>
          <w:numId w:val="15"/>
        </w:numPr>
        <w:snapToGrid w:val="0"/>
        <w:spacing w:after="60" w:line="240" w:lineRule="auto"/>
        <w:rPr>
          <w:rFonts w:cs="Arial"/>
          <w:szCs w:val="20"/>
        </w:rPr>
      </w:pPr>
      <w:r w:rsidRPr="00D121A4">
        <w:rPr>
          <w:rFonts w:eastAsia="DengXian" w:cs="Arial"/>
          <w:szCs w:val="20"/>
        </w:rPr>
        <w:t xml:space="preserve">Maximum number of </w:t>
      </w:r>
      <w:r w:rsidRPr="00D121A4">
        <w:rPr>
          <w:rFonts w:cs="Arial"/>
          <w:szCs w:val="20"/>
        </w:rPr>
        <w:t xml:space="preserve">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is determined by TDRA table for the cell.</w:t>
      </w:r>
    </w:p>
    <w:p w14:paraId="7D285952" w14:textId="77777777" w:rsidR="00D121A4" w:rsidRPr="00D121A4" w:rsidRDefault="00D121A4" w:rsidP="00D121A4">
      <w:pPr>
        <w:numPr>
          <w:ilvl w:val="1"/>
          <w:numId w:val="15"/>
        </w:numPr>
        <w:snapToGrid w:val="0"/>
        <w:spacing w:after="60" w:line="240" w:lineRule="auto"/>
        <w:rPr>
          <w:rFonts w:eastAsia="SimSun" w:cs="Arial"/>
          <w:szCs w:val="20"/>
        </w:rPr>
      </w:pPr>
      <w:r w:rsidRPr="00D121A4">
        <w:rPr>
          <w:rFonts w:eastAsia="MS Mincho" w:cs="Arial"/>
          <w:bCs/>
          <w:szCs w:val="20"/>
          <w:lang w:eastAsia="ja-JP"/>
        </w:rPr>
        <w:t xml:space="preserve">Option 2a: </w:t>
      </w:r>
      <w:r w:rsidRPr="00D121A4">
        <w:rPr>
          <w:rFonts w:eastAsia="SimSun" w:cs="Arial"/>
          <w:bCs/>
          <w:szCs w:val="20"/>
        </w:rPr>
        <w:t>Total</w:t>
      </w:r>
      <w:r w:rsidRPr="00D121A4">
        <w:rPr>
          <w:rFonts w:eastAsia="MS Mincho" w:cs="Arial"/>
          <w:szCs w:val="20"/>
          <w:lang w:eastAsia="ja-JP"/>
        </w:rPr>
        <w:t xml:space="preserve"> </w:t>
      </w:r>
      <w:r w:rsidRPr="00D121A4">
        <w:rPr>
          <w:rFonts w:cs="Arial"/>
          <w:szCs w:val="20"/>
        </w:rPr>
        <w:t>number of bits</w:t>
      </w:r>
      <w:r w:rsidRPr="00D121A4">
        <w:rPr>
          <w:rFonts w:eastAsia="SimSun" w:cs="Arial"/>
          <w:szCs w:val="20"/>
        </w:rPr>
        <w:t xml:space="preserve"> of the RV field</w:t>
      </w:r>
      <w:r w:rsidRPr="00D121A4">
        <w:rPr>
          <w:rFonts w:cs="Arial"/>
          <w:szCs w:val="20"/>
        </w:rPr>
        <w:t xml:space="preserve"> is determined based on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0FF7981A"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The number of bits of a block of RV field corresponding to a scheduled cell is determined based on the actual number of the scheduled PUSCHs/PDSCHs by the DCI format 0_3/1_3 on the cell and number of bits for RV configured for the cell.</w:t>
      </w:r>
    </w:p>
    <w:p w14:paraId="2892D3EC"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 xml:space="preserve">Some reserved bits are needed when the actual number of the scheduled PUSCHs/PDSCHs by the DCI format 0_3/1_3 is smaller than </w:t>
      </w:r>
      <w:r w:rsidRPr="00D121A4">
        <w:rPr>
          <w:rFonts w:cs="Arial"/>
          <w:szCs w:val="20"/>
        </w:rPr>
        <w:t xml:space="preserve">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23D8BA3C"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Other options are not precluded.</w:t>
      </w:r>
    </w:p>
    <w:p w14:paraId="4C6D5DCC"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 xml:space="preserve">Note: For Option 1 and 2a, </w:t>
      </w:r>
      <w:r w:rsidRPr="00D121A4">
        <w:rPr>
          <w:rFonts w:eastAsia="MS Mincho" w:cs="Arial"/>
          <w:bCs/>
          <w:szCs w:val="20"/>
          <w:lang w:eastAsia="ja-JP"/>
        </w:rPr>
        <w:t xml:space="preserve">DCI format 0_3/1_3 has </w:t>
      </w:r>
      <m:oMath>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UL</m:t>
            </m:r>
          </m:sup>
        </m:sSubSup>
        <m:r>
          <w:rPr>
            <w:rFonts w:ascii="Cambria Math" w:eastAsia="MS Mincho" w:hAnsi="Cambria Math" w:cs="Arial"/>
            <w:szCs w:val="20"/>
            <w:lang w:eastAsia="ja-JP"/>
          </w:rPr>
          <m:t xml:space="preserve"> </m:t>
        </m:r>
        <m:r>
          <m:rPr>
            <m:sty m:val="p"/>
          </m:rPr>
          <w:rPr>
            <w:rFonts w:ascii="Cambria Math" w:eastAsia="MS Mincho" w:hAnsi="Cambria Math" w:cs="Arial"/>
            <w:szCs w:val="20"/>
            <w:lang w:eastAsia="ja-JP"/>
          </w:rPr>
          <m:t>or</m:t>
        </m:r>
        <m:r>
          <w:rPr>
            <w:rFonts w:ascii="Cambria Math" w:eastAsia="MS Mincho" w:hAnsi="Cambria Math" w:cs="Arial"/>
            <w:szCs w:val="20"/>
            <w:lang w:eastAsia="ja-JP"/>
          </w:rPr>
          <m:t xml:space="preserve"> </m:t>
        </m:r>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DL</m:t>
            </m:r>
          </m:sup>
        </m:sSubSup>
      </m:oMath>
      <w:r w:rsidRPr="00D121A4">
        <w:rPr>
          <w:rFonts w:eastAsia="MS Mincho" w:cs="Arial"/>
          <w:bCs/>
          <w:szCs w:val="20"/>
          <w:lang w:eastAsia="ja-JP"/>
        </w:rPr>
        <w:t xml:space="preserve"> blocks of RV field for TB1, same as in Rel-18.</w:t>
      </w:r>
    </w:p>
    <w:p w14:paraId="6A87F67D" w14:textId="77777777" w:rsidR="008C2770" w:rsidRPr="008C2770" w:rsidRDefault="008C2770" w:rsidP="008C2770">
      <w:pPr>
        <w:rPr>
          <w:lang w:eastAsia="ja-JP"/>
        </w:rPr>
      </w:pPr>
    </w:p>
    <w:sectPr w:rsidR="008C2770" w:rsidRPr="008C277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06C8" w14:textId="77777777" w:rsidR="00446A41" w:rsidRDefault="00446A41">
      <w:r>
        <w:separator/>
      </w:r>
    </w:p>
  </w:endnote>
  <w:endnote w:type="continuationSeparator" w:id="0">
    <w:p w14:paraId="4890C005" w14:textId="77777777" w:rsidR="00446A41" w:rsidRDefault="00446A41">
      <w:r>
        <w:continuationSeparator/>
      </w:r>
    </w:p>
  </w:endnote>
  <w:endnote w:type="continuationNotice" w:id="1">
    <w:p w14:paraId="096493FE" w14:textId="77777777" w:rsidR="00446A41" w:rsidRDefault="00446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EB5DB" w14:textId="77777777" w:rsidR="00446A41" w:rsidRDefault="00446A41">
      <w:r>
        <w:separator/>
      </w:r>
    </w:p>
  </w:footnote>
  <w:footnote w:type="continuationSeparator" w:id="0">
    <w:p w14:paraId="4AEB5DE9" w14:textId="77777777" w:rsidR="00446A41" w:rsidRDefault="00446A41">
      <w:r>
        <w:continuationSeparator/>
      </w:r>
    </w:p>
  </w:footnote>
  <w:footnote w:type="continuationNotice" w:id="1">
    <w:p w14:paraId="0F1D1C28" w14:textId="77777777" w:rsidR="00446A41" w:rsidRDefault="00446A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9181ACA"/>
    <w:multiLevelType w:val="hybridMultilevel"/>
    <w:tmpl w:val="F170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35C71"/>
    <w:multiLevelType w:val="hybridMultilevel"/>
    <w:tmpl w:val="6F0E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964D6C"/>
    <w:multiLevelType w:val="hybridMultilevel"/>
    <w:tmpl w:val="B67C6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9" w15:restartNumberingAfterBreak="0">
    <w:nsid w:val="2B16189C"/>
    <w:multiLevelType w:val="hybridMultilevel"/>
    <w:tmpl w:val="A9BC1B16"/>
    <w:lvl w:ilvl="0" w:tplc="708A0110">
      <w:start w:val="1"/>
      <w:numFmt w:val="bullet"/>
      <w:lvlText w:val="●"/>
      <w:lvlJc w:val="left"/>
      <w:pPr>
        <w:tabs>
          <w:tab w:val="num" w:pos="720"/>
        </w:tabs>
        <w:ind w:left="720" w:hanging="360"/>
      </w:pPr>
      <w:rPr>
        <w:rFonts w:ascii="Ericsson Hilda" w:hAnsi="Ericsson Hilda" w:hint="default"/>
      </w:rPr>
    </w:lvl>
    <w:lvl w:ilvl="1" w:tplc="21D8C772" w:tentative="1">
      <w:start w:val="1"/>
      <w:numFmt w:val="bullet"/>
      <w:lvlText w:val="●"/>
      <w:lvlJc w:val="left"/>
      <w:pPr>
        <w:tabs>
          <w:tab w:val="num" w:pos="1440"/>
        </w:tabs>
        <w:ind w:left="1440" w:hanging="360"/>
      </w:pPr>
      <w:rPr>
        <w:rFonts w:ascii="Ericsson Hilda" w:hAnsi="Ericsson Hilda" w:hint="default"/>
      </w:rPr>
    </w:lvl>
    <w:lvl w:ilvl="2" w:tplc="EF9CBB76" w:tentative="1">
      <w:start w:val="1"/>
      <w:numFmt w:val="bullet"/>
      <w:lvlText w:val="●"/>
      <w:lvlJc w:val="left"/>
      <w:pPr>
        <w:tabs>
          <w:tab w:val="num" w:pos="2160"/>
        </w:tabs>
        <w:ind w:left="2160" w:hanging="360"/>
      </w:pPr>
      <w:rPr>
        <w:rFonts w:ascii="Ericsson Hilda" w:hAnsi="Ericsson Hilda" w:hint="default"/>
      </w:rPr>
    </w:lvl>
    <w:lvl w:ilvl="3" w:tplc="14345AF6" w:tentative="1">
      <w:start w:val="1"/>
      <w:numFmt w:val="bullet"/>
      <w:lvlText w:val="●"/>
      <w:lvlJc w:val="left"/>
      <w:pPr>
        <w:tabs>
          <w:tab w:val="num" w:pos="2880"/>
        </w:tabs>
        <w:ind w:left="2880" w:hanging="360"/>
      </w:pPr>
      <w:rPr>
        <w:rFonts w:ascii="Ericsson Hilda" w:hAnsi="Ericsson Hilda" w:hint="default"/>
      </w:rPr>
    </w:lvl>
    <w:lvl w:ilvl="4" w:tplc="110A3270" w:tentative="1">
      <w:start w:val="1"/>
      <w:numFmt w:val="bullet"/>
      <w:lvlText w:val="●"/>
      <w:lvlJc w:val="left"/>
      <w:pPr>
        <w:tabs>
          <w:tab w:val="num" w:pos="3600"/>
        </w:tabs>
        <w:ind w:left="3600" w:hanging="360"/>
      </w:pPr>
      <w:rPr>
        <w:rFonts w:ascii="Ericsson Hilda" w:hAnsi="Ericsson Hilda" w:hint="default"/>
      </w:rPr>
    </w:lvl>
    <w:lvl w:ilvl="5" w:tplc="76D2BC96" w:tentative="1">
      <w:start w:val="1"/>
      <w:numFmt w:val="bullet"/>
      <w:lvlText w:val="●"/>
      <w:lvlJc w:val="left"/>
      <w:pPr>
        <w:tabs>
          <w:tab w:val="num" w:pos="4320"/>
        </w:tabs>
        <w:ind w:left="4320" w:hanging="360"/>
      </w:pPr>
      <w:rPr>
        <w:rFonts w:ascii="Ericsson Hilda" w:hAnsi="Ericsson Hilda" w:hint="default"/>
      </w:rPr>
    </w:lvl>
    <w:lvl w:ilvl="6" w:tplc="390021DE" w:tentative="1">
      <w:start w:val="1"/>
      <w:numFmt w:val="bullet"/>
      <w:lvlText w:val="●"/>
      <w:lvlJc w:val="left"/>
      <w:pPr>
        <w:tabs>
          <w:tab w:val="num" w:pos="5040"/>
        </w:tabs>
        <w:ind w:left="5040" w:hanging="360"/>
      </w:pPr>
      <w:rPr>
        <w:rFonts w:ascii="Ericsson Hilda" w:hAnsi="Ericsson Hilda" w:hint="default"/>
      </w:rPr>
    </w:lvl>
    <w:lvl w:ilvl="7" w:tplc="89C8355A" w:tentative="1">
      <w:start w:val="1"/>
      <w:numFmt w:val="bullet"/>
      <w:lvlText w:val="●"/>
      <w:lvlJc w:val="left"/>
      <w:pPr>
        <w:tabs>
          <w:tab w:val="num" w:pos="5760"/>
        </w:tabs>
        <w:ind w:left="5760" w:hanging="360"/>
      </w:pPr>
      <w:rPr>
        <w:rFonts w:ascii="Ericsson Hilda" w:hAnsi="Ericsson Hilda" w:hint="default"/>
      </w:rPr>
    </w:lvl>
    <w:lvl w:ilvl="8" w:tplc="1D3AB15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1E422EE"/>
    <w:multiLevelType w:val="hybridMultilevel"/>
    <w:tmpl w:val="FAD698E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3663" w:hanging="360"/>
      </w:pPr>
      <w:rPr>
        <w:rFonts w:ascii="Symbol" w:hAnsi="Symbol" w:hint="default"/>
      </w:rPr>
    </w:lvl>
    <w:lvl w:ilvl="2" w:tplc="FFFFFFFF">
      <w:start w:val="1"/>
      <w:numFmt w:val="bullet"/>
      <w:lvlText w:val=""/>
      <w:lvlJc w:val="left"/>
      <w:pPr>
        <w:ind w:left="-2763" w:hanging="360"/>
      </w:pPr>
      <w:rPr>
        <w:rFonts w:ascii="Symbol" w:hAnsi="Symbol" w:hint="default"/>
      </w:rPr>
    </w:lvl>
    <w:lvl w:ilvl="3" w:tplc="FFFFFFFF">
      <w:start w:val="1"/>
      <w:numFmt w:val="decimal"/>
      <w:lvlText w:val="%4."/>
      <w:lvlJc w:val="left"/>
      <w:pPr>
        <w:tabs>
          <w:tab w:val="num" w:pos="-2223"/>
        </w:tabs>
        <w:ind w:left="-2223" w:hanging="360"/>
      </w:pPr>
    </w:lvl>
    <w:lvl w:ilvl="4" w:tplc="FFFFFFFF">
      <w:start w:val="1"/>
      <w:numFmt w:val="lowerLetter"/>
      <w:lvlText w:val="%5."/>
      <w:lvlJc w:val="left"/>
      <w:pPr>
        <w:tabs>
          <w:tab w:val="num" w:pos="-1503"/>
        </w:tabs>
        <w:ind w:left="-1503" w:hanging="360"/>
      </w:pPr>
    </w:lvl>
    <w:lvl w:ilvl="5" w:tplc="FFFFFFFF">
      <w:start w:val="1"/>
      <w:numFmt w:val="lowerRoman"/>
      <w:lvlText w:val="%6."/>
      <w:lvlJc w:val="right"/>
      <w:pPr>
        <w:tabs>
          <w:tab w:val="num" w:pos="-783"/>
        </w:tabs>
        <w:ind w:left="-783" w:hanging="180"/>
      </w:pPr>
    </w:lvl>
    <w:lvl w:ilvl="6" w:tplc="FFFFFFFF">
      <w:start w:val="1"/>
      <w:numFmt w:val="decimal"/>
      <w:lvlText w:val="%7."/>
      <w:lvlJc w:val="left"/>
      <w:pPr>
        <w:tabs>
          <w:tab w:val="num" w:pos="-63"/>
        </w:tabs>
        <w:ind w:left="-63" w:hanging="360"/>
      </w:pPr>
    </w:lvl>
    <w:lvl w:ilvl="7" w:tplc="FFFFFFFF">
      <w:start w:val="1"/>
      <w:numFmt w:val="lowerLetter"/>
      <w:lvlText w:val="%8."/>
      <w:lvlJc w:val="left"/>
      <w:pPr>
        <w:tabs>
          <w:tab w:val="num" w:pos="657"/>
        </w:tabs>
        <w:ind w:left="657" w:hanging="360"/>
      </w:pPr>
    </w:lvl>
    <w:lvl w:ilvl="8" w:tplc="20000001">
      <w:start w:val="1"/>
      <w:numFmt w:val="bullet"/>
      <w:lvlText w:val=""/>
      <w:lvlJc w:val="left"/>
      <w:pPr>
        <w:ind w:left="1557" w:hanging="360"/>
      </w:pPr>
      <w:rPr>
        <w:rFonts w:ascii="Symbol" w:hAnsi="Symbol" w:hint="default"/>
      </w:rPr>
    </w:lvl>
  </w:abstractNum>
  <w:abstractNum w:abstractNumId="11" w15:restartNumberingAfterBreak="0">
    <w:nsid w:val="326A4FEF"/>
    <w:multiLevelType w:val="hybridMultilevel"/>
    <w:tmpl w:val="FD929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931228"/>
    <w:multiLevelType w:val="hybridMultilevel"/>
    <w:tmpl w:val="D63C7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D37EF1"/>
    <w:multiLevelType w:val="hybridMultilevel"/>
    <w:tmpl w:val="75CC7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77599B"/>
    <w:multiLevelType w:val="hybridMultilevel"/>
    <w:tmpl w:val="E3B8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3BA181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3663" w:hanging="360"/>
      </w:pPr>
      <w:rPr>
        <w:rFonts w:ascii="Symbol" w:hAnsi="Symbol" w:hint="default"/>
      </w:rPr>
    </w:lvl>
    <w:lvl w:ilvl="2" w:tplc="20000001">
      <w:start w:val="1"/>
      <w:numFmt w:val="bullet"/>
      <w:lvlText w:val=""/>
      <w:lvlJc w:val="left"/>
      <w:pPr>
        <w:ind w:left="-2763" w:hanging="360"/>
      </w:pPr>
      <w:rPr>
        <w:rFonts w:ascii="Symbol" w:hAnsi="Symbol" w:hint="default"/>
      </w:rPr>
    </w:lvl>
    <w:lvl w:ilvl="3" w:tplc="0409000F">
      <w:start w:val="1"/>
      <w:numFmt w:val="decimal"/>
      <w:lvlText w:val="%4."/>
      <w:lvlJc w:val="left"/>
      <w:pPr>
        <w:tabs>
          <w:tab w:val="num" w:pos="-2223"/>
        </w:tabs>
        <w:ind w:left="-2223" w:hanging="360"/>
      </w:pPr>
    </w:lvl>
    <w:lvl w:ilvl="4" w:tplc="04090019">
      <w:start w:val="1"/>
      <w:numFmt w:val="lowerLetter"/>
      <w:lvlText w:val="%5."/>
      <w:lvlJc w:val="left"/>
      <w:pPr>
        <w:tabs>
          <w:tab w:val="num" w:pos="-1503"/>
        </w:tabs>
        <w:ind w:left="-1503" w:hanging="360"/>
      </w:pPr>
    </w:lvl>
    <w:lvl w:ilvl="5" w:tplc="0409001B">
      <w:start w:val="1"/>
      <w:numFmt w:val="lowerRoman"/>
      <w:lvlText w:val="%6."/>
      <w:lvlJc w:val="right"/>
      <w:pPr>
        <w:tabs>
          <w:tab w:val="num" w:pos="-783"/>
        </w:tabs>
        <w:ind w:left="-783" w:hanging="180"/>
      </w:pPr>
    </w:lvl>
    <w:lvl w:ilvl="6" w:tplc="0409000F">
      <w:start w:val="1"/>
      <w:numFmt w:val="decimal"/>
      <w:lvlText w:val="%7."/>
      <w:lvlJc w:val="left"/>
      <w:pPr>
        <w:tabs>
          <w:tab w:val="num" w:pos="-63"/>
        </w:tabs>
        <w:ind w:left="-63" w:hanging="360"/>
      </w:pPr>
    </w:lvl>
    <w:lvl w:ilvl="7" w:tplc="04090019">
      <w:start w:val="1"/>
      <w:numFmt w:val="lowerLetter"/>
      <w:lvlText w:val="%8."/>
      <w:lvlJc w:val="left"/>
      <w:pPr>
        <w:tabs>
          <w:tab w:val="num" w:pos="657"/>
        </w:tabs>
        <w:ind w:left="657" w:hanging="360"/>
      </w:pPr>
    </w:lvl>
    <w:lvl w:ilvl="8" w:tplc="5A24A0CC">
      <w:numFmt w:val="bullet"/>
      <w:lvlText w:val="-"/>
      <w:lvlJc w:val="left"/>
      <w:pPr>
        <w:ind w:left="1557" w:hanging="360"/>
      </w:pPr>
      <w:rPr>
        <w:rFonts w:ascii="Calibri" w:eastAsiaTheme="minorHAnsi" w:hAnsi="Calibri" w:cs="Calibri" w:hint="default"/>
      </w:rPr>
    </w:lvl>
  </w:abstractNum>
  <w:abstractNum w:abstractNumId="18" w15:restartNumberingAfterBreak="0">
    <w:nsid w:val="3D23327E"/>
    <w:multiLevelType w:val="hybridMultilevel"/>
    <w:tmpl w:val="93500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B123F"/>
    <w:multiLevelType w:val="hybridMultilevel"/>
    <w:tmpl w:val="45D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E5461"/>
    <w:multiLevelType w:val="hybridMultilevel"/>
    <w:tmpl w:val="6310B504"/>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start w:val="1"/>
      <w:numFmt w:val="bullet"/>
      <w:lvlText w:val=""/>
      <w:lvlJc w:val="left"/>
      <w:pPr>
        <w:ind w:left="3464" w:hanging="360"/>
      </w:pPr>
      <w:rPr>
        <w:rFonts w:ascii="Wingdings" w:hAnsi="Wingdings" w:hint="default"/>
      </w:rPr>
    </w:lvl>
    <w:lvl w:ilvl="3" w:tplc="0409000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F4166"/>
    <w:multiLevelType w:val="hybridMultilevel"/>
    <w:tmpl w:val="0AB65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54513"/>
    <w:multiLevelType w:val="hybridMultilevel"/>
    <w:tmpl w:val="23D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9700A7"/>
    <w:multiLevelType w:val="hybridMultilevel"/>
    <w:tmpl w:val="86F02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EC4EBD"/>
    <w:multiLevelType w:val="hybridMultilevel"/>
    <w:tmpl w:val="CCD6E208"/>
    <w:lvl w:ilvl="0" w:tplc="F0C41B06">
      <w:start w:val="1"/>
      <w:numFmt w:val="bullet"/>
      <w:lvlText w:val="●"/>
      <w:lvlJc w:val="left"/>
      <w:pPr>
        <w:tabs>
          <w:tab w:val="num" w:pos="720"/>
        </w:tabs>
        <w:ind w:left="720" w:hanging="360"/>
      </w:pPr>
      <w:rPr>
        <w:rFonts w:ascii="Ericsson Hilda" w:hAnsi="Ericsson Hilda" w:hint="default"/>
      </w:rPr>
    </w:lvl>
    <w:lvl w:ilvl="1" w:tplc="3BEEA9F2" w:tentative="1">
      <w:start w:val="1"/>
      <w:numFmt w:val="bullet"/>
      <w:lvlText w:val="●"/>
      <w:lvlJc w:val="left"/>
      <w:pPr>
        <w:tabs>
          <w:tab w:val="num" w:pos="1440"/>
        </w:tabs>
        <w:ind w:left="1440" w:hanging="360"/>
      </w:pPr>
      <w:rPr>
        <w:rFonts w:ascii="Ericsson Hilda" w:hAnsi="Ericsson Hilda" w:hint="default"/>
      </w:rPr>
    </w:lvl>
    <w:lvl w:ilvl="2" w:tplc="5C0EFF16" w:tentative="1">
      <w:start w:val="1"/>
      <w:numFmt w:val="bullet"/>
      <w:lvlText w:val="●"/>
      <w:lvlJc w:val="left"/>
      <w:pPr>
        <w:tabs>
          <w:tab w:val="num" w:pos="2160"/>
        </w:tabs>
        <w:ind w:left="2160" w:hanging="360"/>
      </w:pPr>
      <w:rPr>
        <w:rFonts w:ascii="Ericsson Hilda" w:hAnsi="Ericsson Hilda" w:hint="default"/>
      </w:rPr>
    </w:lvl>
    <w:lvl w:ilvl="3" w:tplc="ADAC1234" w:tentative="1">
      <w:start w:val="1"/>
      <w:numFmt w:val="bullet"/>
      <w:lvlText w:val="●"/>
      <w:lvlJc w:val="left"/>
      <w:pPr>
        <w:tabs>
          <w:tab w:val="num" w:pos="2880"/>
        </w:tabs>
        <w:ind w:left="2880" w:hanging="360"/>
      </w:pPr>
      <w:rPr>
        <w:rFonts w:ascii="Ericsson Hilda" w:hAnsi="Ericsson Hilda" w:hint="default"/>
      </w:rPr>
    </w:lvl>
    <w:lvl w:ilvl="4" w:tplc="A9A002A0" w:tentative="1">
      <w:start w:val="1"/>
      <w:numFmt w:val="bullet"/>
      <w:lvlText w:val="●"/>
      <w:lvlJc w:val="left"/>
      <w:pPr>
        <w:tabs>
          <w:tab w:val="num" w:pos="3600"/>
        </w:tabs>
        <w:ind w:left="3600" w:hanging="360"/>
      </w:pPr>
      <w:rPr>
        <w:rFonts w:ascii="Ericsson Hilda" w:hAnsi="Ericsson Hilda" w:hint="default"/>
      </w:rPr>
    </w:lvl>
    <w:lvl w:ilvl="5" w:tplc="1C08C556" w:tentative="1">
      <w:start w:val="1"/>
      <w:numFmt w:val="bullet"/>
      <w:lvlText w:val="●"/>
      <w:lvlJc w:val="left"/>
      <w:pPr>
        <w:tabs>
          <w:tab w:val="num" w:pos="4320"/>
        </w:tabs>
        <w:ind w:left="4320" w:hanging="360"/>
      </w:pPr>
      <w:rPr>
        <w:rFonts w:ascii="Ericsson Hilda" w:hAnsi="Ericsson Hilda" w:hint="default"/>
      </w:rPr>
    </w:lvl>
    <w:lvl w:ilvl="6" w:tplc="04E89D72" w:tentative="1">
      <w:start w:val="1"/>
      <w:numFmt w:val="bullet"/>
      <w:lvlText w:val="●"/>
      <w:lvlJc w:val="left"/>
      <w:pPr>
        <w:tabs>
          <w:tab w:val="num" w:pos="5040"/>
        </w:tabs>
        <w:ind w:left="5040" w:hanging="360"/>
      </w:pPr>
      <w:rPr>
        <w:rFonts w:ascii="Ericsson Hilda" w:hAnsi="Ericsson Hilda" w:hint="default"/>
      </w:rPr>
    </w:lvl>
    <w:lvl w:ilvl="7" w:tplc="8E561268" w:tentative="1">
      <w:start w:val="1"/>
      <w:numFmt w:val="bullet"/>
      <w:lvlText w:val="●"/>
      <w:lvlJc w:val="left"/>
      <w:pPr>
        <w:tabs>
          <w:tab w:val="num" w:pos="5760"/>
        </w:tabs>
        <w:ind w:left="5760" w:hanging="360"/>
      </w:pPr>
      <w:rPr>
        <w:rFonts w:ascii="Ericsson Hilda" w:hAnsi="Ericsson Hilda" w:hint="default"/>
      </w:rPr>
    </w:lvl>
    <w:lvl w:ilvl="8" w:tplc="999C894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749373D"/>
    <w:multiLevelType w:val="hybridMultilevel"/>
    <w:tmpl w:val="607C0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703FC"/>
    <w:multiLevelType w:val="multilevel"/>
    <w:tmpl w:val="04090021"/>
    <w:lvl w:ilvl="0">
      <w:start w:val="1"/>
      <w:numFmt w:val="bullet"/>
      <w:lvlText w:val=""/>
      <w:lvlJc w:val="left"/>
      <w:pPr>
        <w:ind w:left="927" w:hanging="360"/>
      </w:pPr>
      <w:rPr>
        <w:rFonts w:ascii="Wingdings" w:hAnsi="Wingdings" w:hint="default"/>
      </w:rPr>
    </w:lvl>
    <w:lvl w:ilvl="1">
      <w:start w:val="1"/>
      <w:numFmt w:val="bullet"/>
      <w:lvlText w:val=""/>
      <w:lvlJc w:val="left"/>
      <w:pPr>
        <w:ind w:left="1287" w:hanging="360"/>
      </w:pPr>
      <w:rPr>
        <w:rFonts w:ascii="Wingdings" w:hAnsi="Wingdings" w:hint="default"/>
      </w:rPr>
    </w:lvl>
    <w:lvl w:ilvl="2">
      <w:start w:val="1"/>
      <w:numFmt w:val="bullet"/>
      <w:lvlText w:val=""/>
      <w:lvlJc w:val="left"/>
      <w:pPr>
        <w:ind w:left="164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
      <w:lvlJc w:val="left"/>
      <w:pPr>
        <w:ind w:left="2367" w:hanging="360"/>
      </w:pPr>
      <w:rPr>
        <w:rFonts w:ascii="Symbol" w:hAnsi="Symbol" w:hint="default"/>
      </w:rPr>
    </w:lvl>
    <w:lvl w:ilvl="5">
      <w:start w:val="1"/>
      <w:numFmt w:val="bullet"/>
      <w:lvlText w:val=""/>
      <w:lvlJc w:val="left"/>
      <w:pPr>
        <w:ind w:left="2727" w:hanging="360"/>
      </w:pPr>
      <w:rPr>
        <w:rFonts w:ascii="Wingdings" w:hAnsi="Wingdings" w:hint="default"/>
      </w:rPr>
    </w:lvl>
    <w:lvl w:ilvl="6">
      <w:start w:val="1"/>
      <w:numFmt w:val="bullet"/>
      <w:lvlText w:val=""/>
      <w:lvlJc w:val="left"/>
      <w:pPr>
        <w:ind w:left="3087" w:hanging="360"/>
      </w:pPr>
      <w:rPr>
        <w:rFonts w:ascii="Wingdings" w:hAnsi="Wingdings" w:hint="default"/>
      </w:rPr>
    </w:lvl>
    <w:lvl w:ilvl="7">
      <w:start w:val="1"/>
      <w:numFmt w:val="bullet"/>
      <w:lvlText w:val=""/>
      <w:lvlJc w:val="left"/>
      <w:pPr>
        <w:ind w:left="3447" w:hanging="360"/>
      </w:pPr>
      <w:rPr>
        <w:rFonts w:ascii="Symbol" w:hAnsi="Symbol" w:hint="default"/>
      </w:rPr>
    </w:lvl>
    <w:lvl w:ilvl="8">
      <w:start w:val="1"/>
      <w:numFmt w:val="bullet"/>
      <w:lvlText w:val=""/>
      <w:lvlJc w:val="left"/>
      <w:pPr>
        <w:ind w:left="3807" w:hanging="360"/>
      </w:pPr>
      <w:rPr>
        <w:rFonts w:ascii="Symbol" w:hAnsi="Symbol"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A13ECF"/>
    <w:multiLevelType w:val="hybridMultilevel"/>
    <w:tmpl w:val="B614AAFA"/>
    <w:lvl w:ilvl="0" w:tplc="BECC4B38">
      <w:start w:val="1"/>
      <w:numFmt w:val="bullet"/>
      <w:lvlText w:val="●"/>
      <w:lvlJc w:val="left"/>
      <w:pPr>
        <w:tabs>
          <w:tab w:val="num" w:pos="720"/>
        </w:tabs>
        <w:ind w:left="720" w:hanging="360"/>
      </w:pPr>
      <w:rPr>
        <w:rFonts w:ascii="Ericsson Hilda" w:hAnsi="Ericsson Hilda" w:hint="default"/>
      </w:rPr>
    </w:lvl>
    <w:lvl w:ilvl="1" w:tplc="FDDA1860">
      <w:numFmt w:val="bullet"/>
      <w:lvlText w:val="–"/>
      <w:lvlJc w:val="left"/>
      <w:pPr>
        <w:tabs>
          <w:tab w:val="num" w:pos="1440"/>
        </w:tabs>
        <w:ind w:left="1440" w:hanging="360"/>
      </w:pPr>
      <w:rPr>
        <w:rFonts w:ascii="Ericsson Hilda" w:hAnsi="Ericsson Hilda" w:hint="default"/>
      </w:rPr>
    </w:lvl>
    <w:lvl w:ilvl="2" w:tplc="8812BC2E" w:tentative="1">
      <w:start w:val="1"/>
      <w:numFmt w:val="bullet"/>
      <w:lvlText w:val="●"/>
      <w:lvlJc w:val="left"/>
      <w:pPr>
        <w:tabs>
          <w:tab w:val="num" w:pos="2160"/>
        </w:tabs>
        <w:ind w:left="2160" w:hanging="360"/>
      </w:pPr>
      <w:rPr>
        <w:rFonts w:ascii="Ericsson Hilda" w:hAnsi="Ericsson Hilda" w:hint="default"/>
      </w:rPr>
    </w:lvl>
    <w:lvl w:ilvl="3" w:tplc="B196359C" w:tentative="1">
      <w:start w:val="1"/>
      <w:numFmt w:val="bullet"/>
      <w:lvlText w:val="●"/>
      <w:lvlJc w:val="left"/>
      <w:pPr>
        <w:tabs>
          <w:tab w:val="num" w:pos="2880"/>
        </w:tabs>
        <w:ind w:left="2880" w:hanging="360"/>
      </w:pPr>
      <w:rPr>
        <w:rFonts w:ascii="Ericsson Hilda" w:hAnsi="Ericsson Hilda" w:hint="default"/>
      </w:rPr>
    </w:lvl>
    <w:lvl w:ilvl="4" w:tplc="2C480BA2" w:tentative="1">
      <w:start w:val="1"/>
      <w:numFmt w:val="bullet"/>
      <w:lvlText w:val="●"/>
      <w:lvlJc w:val="left"/>
      <w:pPr>
        <w:tabs>
          <w:tab w:val="num" w:pos="3600"/>
        </w:tabs>
        <w:ind w:left="3600" w:hanging="360"/>
      </w:pPr>
      <w:rPr>
        <w:rFonts w:ascii="Ericsson Hilda" w:hAnsi="Ericsson Hilda" w:hint="default"/>
      </w:rPr>
    </w:lvl>
    <w:lvl w:ilvl="5" w:tplc="896C848E" w:tentative="1">
      <w:start w:val="1"/>
      <w:numFmt w:val="bullet"/>
      <w:lvlText w:val="●"/>
      <w:lvlJc w:val="left"/>
      <w:pPr>
        <w:tabs>
          <w:tab w:val="num" w:pos="4320"/>
        </w:tabs>
        <w:ind w:left="4320" w:hanging="360"/>
      </w:pPr>
      <w:rPr>
        <w:rFonts w:ascii="Ericsson Hilda" w:hAnsi="Ericsson Hilda" w:hint="default"/>
      </w:rPr>
    </w:lvl>
    <w:lvl w:ilvl="6" w:tplc="A8B81A48" w:tentative="1">
      <w:start w:val="1"/>
      <w:numFmt w:val="bullet"/>
      <w:lvlText w:val="●"/>
      <w:lvlJc w:val="left"/>
      <w:pPr>
        <w:tabs>
          <w:tab w:val="num" w:pos="5040"/>
        </w:tabs>
        <w:ind w:left="5040" w:hanging="360"/>
      </w:pPr>
      <w:rPr>
        <w:rFonts w:ascii="Ericsson Hilda" w:hAnsi="Ericsson Hilda" w:hint="default"/>
      </w:rPr>
    </w:lvl>
    <w:lvl w:ilvl="7" w:tplc="9C9C854A" w:tentative="1">
      <w:start w:val="1"/>
      <w:numFmt w:val="bullet"/>
      <w:lvlText w:val="●"/>
      <w:lvlJc w:val="left"/>
      <w:pPr>
        <w:tabs>
          <w:tab w:val="num" w:pos="5760"/>
        </w:tabs>
        <w:ind w:left="5760" w:hanging="360"/>
      </w:pPr>
      <w:rPr>
        <w:rFonts w:ascii="Ericsson Hilda" w:hAnsi="Ericsson Hilda" w:hint="default"/>
      </w:rPr>
    </w:lvl>
    <w:lvl w:ilvl="8" w:tplc="D7346E94" w:tentative="1">
      <w:start w:val="1"/>
      <w:numFmt w:val="bullet"/>
      <w:lvlText w:val="●"/>
      <w:lvlJc w:val="left"/>
      <w:pPr>
        <w:tabs>
          <w:tab w:val="num" w:pos="6480"/>
        </w:tabs>
        <w:ind w:left="6480" w:hanging="360"/>
      </w:pPr>
      <w:rPr>
        <w:rFonts w:ascii="Ericsson Hilda" w:hAnsi="Ericsson Hilda" w:hint="default"/>
      </w:rPr>
    </w:lvl>
  </w:abstractNum>
  <w:num w:numId="1" w16cid:durableId="1151140449">
    <w:abstractNumId w:val="17"/>
  </w:num>
  <w:num w:numId="2" w16cid:durableId="56707581">
    <w:abstractNumId w:val="0"/>
  </w:num>
  <w:num w:numId="3" w16cid:durableId="650404991">
    <w:abstractNumId w:val="26"/>
  </w:num>
  <w:num w:numId="4" w16cid:durableId="491334330">
    <w:abstractNumId w:val="28"/>
  </w:num>
  <w:num w:numId="5" w16cid:durableId="1489202560">
    <w:abstractNumId w:val="7"/>
  </w:num>
  <w:num w:numId="6" w16cid:durableId="490830321">
    <w:abstractNumId w:val="4"/>
  </w:num>
  <w:num w:numId="7" w16cid:durableId="1738824314">
    <w:abstractNumId w:val="35"/>
  </w:num>
  <w:num w:numId="8" w16cid:durableId="1151287078">
    <w:abstractNumId w:val="12"/>
  </w:num>
  <w:num w:numId="9" w16cid:durableId="1332874385">
    <w:abstractNumId w:val="33"/>
  </w:num>
  <w:num w:numId="10" w16cid:durableId="455414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4"/>
    <w:lvlOverride w:ilvl="0">
      <w:startOverride w:val="1"/>
    </w:lvlOverride>
  </w:num>
  <w:num w:numId="13" w16cid:durableId="1550341435">
    <w:abstractNumId w:val="34"/>
  </w:num>
  <w:num w:numId="14" w16cid:durableId="1914313940">
    <w:abstractNumId w:val="23"/>
  </w:num>
  <w:num w:numId="15" w16cid:durableId="2061704356">
    <w:abstractNumId w:val="13"/>
  </w:num>
  <w:num w:numId="16" w16cid:durableId="72705013">
    <w:abstractNumId w:val="6"/>
  </w:num>
  <w:num w:numId="17" w16cid:durableId="1939360964">
    <w:abstractNumId w:val="18"/>
  </w:num>
  <w:num w:numId="18" w16cid:durableId="516311269">
    <w:abstractNumId w:val="30"/>
  </w:num>
  <w:num w:numId="19" w16cid:durableId="1117675480">
    <w:abstractNumId w:val="36"/>
  </w:num>
  <w:num w:numId="20" w16cid:durableId="1633972642">
    <w:abstractNumId w:val="15"/>
  </w:num>
  <w:num w:numId="21" w16cid:durableId="583488128">
    <w:abstractNumId w:val="25"/>
  </w:num>
  <w:num w:numId="22" w16cid:durableId="945429805">
    <w:abstractNumId w:val="13"/>
  </w:num>
  <w:num w:numId="23" w16cid:durableId="300231385">
    <w:abstractNumId w:val="6"/>
  </w:num>
  <w:num w:numId="24" w16cid:durableId="859780078">
    <w:abstractNumId w:val="10"/>
  </w:num>
  <w:num w:numId="25" w16cid:durableId="1147478470">
    <w:abstractNumId w:val="31"/>
  </w:num>
  <w:num w:numId="26" w16cid:durableId="1961569497">
    <w:abstractNumId w:val="16"/>
  </w:num>
  <w:num w:numId="27" w16cid:durableId="2095544354">
    <w:abstractNumId w:val="8"/>
  </w:num>
  <w:num w:numId="28" w16cid:durableId="1268611246">
    <w:abstractNumId w:val="3"/>
  </w:num>
  <w:num w:numId="29" w16cid:durableId="964431879">
    <w:abstractNumId w:val="2"/>
  </w:num>
  <w:num w:numId="30" w16cid:durableId="413668281">
    <w:abstractNumId w:val="22"/>
  </w:num>
  <w:num w:numId="31" w16cid:durableId="888881992">
    <w:abstractNumId w:val="32"/>
  </w:num>
  <w:num w:numId="32" w16cid:durableId="446121549">
    <w:abstractNumId w:val="14"/>
  </w:num>
  <w:num w:numId="33" w16cid:durableId="1896890373">
    <w:abstractNumId w:val="24"/>
    <w:lvlOverride w:ilvl="0">
      <w:startOverride w:val="1"/>
    </w:lvlOverride>
  </w:num>
  <w:num w:numId="34" w16cid:durableId="992292196">
    <w:abstractNumId w:val="17"/>
  </w:num>
  <w:num w:numId="35" w16cid:durableId="1693453013">
    <w:abstractNumId w:val="20"/>
  </w:num>
  <w:num w:numId="36" w16cid:durableId="134030309">
    <w:abstractNumId w:val="17"/>
  </w:num>
  <w:num w:numId="37" w16cid:durableId="1682775997">
    <w:abstractNumId w:val="9"/>
  </w:num>
  <w:num w:numId="38" w16cid:durableId="708408576">
    <w:abstractNumId w:val="27"/>
  </w:num>
  <w:num w:numId="39" w16cid:durableId="1003364164">
    <w:abstractNumId w:val="11"/>
  </w:num>
  <w:num w:numId="40" w16cid:durableId="1195193609">
    <w:abstractNumId w:val="29"/>
  </w:num>
  <w:num w:numId="41" w16cid:durableId="1777292531">
    <w:abstractNumId w:val="19"/>
  </w:num>
  <w:num w:numId="42" w16cid:durableId="122849245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74E"/>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3DA7"/>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6F1"/>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4E"/>
    <w:rsid w:val="00006CDE"/>
    <w:rsid w:val="00006D08"/>
    <w:rsid w:val="00006D3B"/>
    <w:rsid w:val="00006E87"/>
    <w:rsid w:val="00007172"/>
    <w:rsid w:val="0000722C"/>
    <w:rsid w:val="000072E6"/>
    <w:rsid w:val="0000731A"/>
    <w:rsid w:val="000074AC"/>
    <w:rsid w:val="000074C6"/>
    <w:rsid w:val="0000751F"/>
    <w:rsid w:val="00007533"/>
    <w:rsid w:val="000075A5"/>
    <w:rsid w:val="000076C6"/>
    <w:rsid w:val="00007748"/>
    <w:rsid w:val="0000778D"/>
    <w:rsid w:val="0000788E"/>
    <w:rsid w:val="0000790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2CD"/>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BF"/>
    <w:rsid w:val="000136F8"/>
    <w:rsid w:val="00013989"/>
    <w:rsid w:val="00013C02"/>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1E0"/>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33"/>
    <w:rsid w:val="0001736B"/>
    <w:rsid w:val="000173B1"/>
    <w:rsid w:val="000173F8"/>
    <w:rsid w:val="00017445"/>
    <w:rsid w:val="000175C5"/>
    <w:rsid w:val="000177F3"/>
    <w:rsid w:val="00017840"/>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3DB"/>
    <w:rsid w:val="00024507"/>
    <w:rsid w:val="0002475E"/>
    <w:rsid w:val="00024B62"/>
    <w:rsid w:val="00024C67"/>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1EF"/>
    <w:rsid w:val="00027249"/>
    <w:rsid w:val="0002726F"/>
    <w:rsid w:val="0002736C"/>
    <w:rsid w:val="00027413"/>
    <w:rsid w:val="000275AD"/>
    <w:rsid w:val="000277E6"/>
    <w:rsid w:val="00027847"/>
    <w:rsid w:val="00027A5F"/>
    <w:rsid w:val="00027BD5"/>
    <w:rsid w:val="00027C52"/>
    <w:rsid w:val="00027CE1"/>
    <w:rsid w:val="00027DCF"/>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25"/>
    <w:rsid w:val="00033253"/>
    <w:rsid w:val="0003338E"/>
    <w:rsid w:val="00033409"/>
    <w:rsid w:val="000335E8"/>
    <w:rsid w:val="000336FE"/>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46"/>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74"/>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CDB"/>
    <w:rsid w:val="00036F5D"/>
    <w:rsid w:val="00037231"/>
    <w:rsid w:val="000372AF"/>
    <w:rsid w:val="0003775C"/>
    <w:rsid w:val="00037782"/>
    <w:rsid w:val="0003781E"/>
    <w:rsid w:val="00037963"/>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24"/>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BA"/>
    <w:rsid w:val="000422E2"/>
    <w:rsid w:val="0004237C"/>
    <w:rsid w:val="000424A2"/>
    <w:rsid w:val="0004278F"/>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32"/>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44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1F"/>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3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25F"/>
    <w:rsid w:val="000544E7"/>
    <w:rsid w:val="00054828"/>
    <w:rsid w:val="0005487A"/>
    <w:rsid w:val="00054896"/>
    <w:rsid w:val="00054DE7"/>
    <w:rsid w:val="00054EEC"/>
    <w:rsid w:val="00055138"/>
    <w:rsid w:val="0005519B"/>
    <w:rsid w:val="00055201"/>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709"/>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6AF"/>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699"/>
    <w:rsid w:val="0007080A"/>
    <w:rsid w:val="00070904"/>
    <w:rsid w:val="0007099D"/>
    <w:rsid w:val="000709A6"/>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085"/>
    <w:rsid w:val="00072348"/>
    <w:rsid w:val="00072353"/>
    <w:rsid w:val="0007237D"/>
    <w:rsid w:val="00072495"/>
    <w:rsid w:val="00072540"/>
    <w:rsid w:val="00072667"/>
    <w:rsid w:val="00072762"/>
    <w:rsid w:val="00072914"/>
    <w:rsid w:val="00072A1F"/>
    <w:rsid w:val="00072A76"/>
    <w:rsid w:val="00072BDF"/>
    <w:rsid w:val="00072CD7"/>
    <w:rsid w:val="00072DA0"/>
    <w:rsid w:val="00072E0D"/>
    <w:rsid w:val="00072E9C"/>
    <w:rsid w:val="00072F61"/>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3CC"/>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AD"/>
    <w:rsid w:val="00080DC8"/>
    <w:rsid w:val="00080E0A"/>
    <w:rsid w:val="00080E56"/>
    <w:rsid w:val="00080E72"/>
    <w:rsid w:val="00080F83"/>
    <w:rsid w:val="00080F93"/>
    <w:rsid w:val="000810D4"/>
    <w:rsid w:val="0008173B"/>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7E"/>
    <w:rsid w:val="00082889"/>
    <w:rsid w:val="000829B1"/>
    <w:rsid w:val="00082B57"/>
    <w:rsid w:val="00082B9C"/>
    <w:rsid w:val="00082DBF"/>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1D4"/>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C5"/>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18"/>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AC0"/>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5F"/>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AB2"/>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0BF"/>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A4"/>
    <w:rsid w:val="000B5A3B"/>
    <w:rsid w:val="000B5E70"/>
    <w:rsid w:val="000B61E9"/>
    <w:rsid w:val="000B622A"/>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BA"/>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1FB9"/>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AFD"/>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47E"/>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553"/>
    <w:rsid w:val="000D07B6"/>
    <w:rsid w:val="000D0901"/>
    <w:rsid w:val="000D09DF"/>
    <w:rsid w:val="000D0BB4"/>
    <w:rsid w:val="000D0D07"/>
    <w:rsid w:val="000D0EA3"/>
    <w:rsid w:val="000D0ECA"/>
    <w:rsid w:val="000D102D"/>
    <w:rsid w:val="000D1264"/>
    <w:rsid w:val="000D12C7"/>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7D"/>
    <w:rsid w:val="000D388D"/>
    <w:rsid w:val="000D393A"/>
    <w:rsid w:val="000D3A7D"/>
    <w:rsid w:val="000D3AC5"/>
    <w:rsid w:val="000D3AEF"/>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66"/>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6D6"/>
    <w:rsid w:val="000F1719"/>
    <w:rsid w:val="000F178A"/>
    <w:rsid w:val="000F1990"/>
    <w:rsid w:val="000F1A1E"/>
    <w:rsid w:val="000F1C0A"/>
    <w:rsid w:val="000F1D34"/>
    <w:rsid w:val="000F1D4F"/>
    <w:rsid w:val="000F1EB4"/>
    <w:rsid w:val="000F2085"/>
    <w:rsid w:val="000F2300"/>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4D5"/>
    <w:rsid w:val="000F3553"/>
    <w:rsid w:val="000F3735"/>
    <w:rsid w:val="000F37A0"/>
    <w:rsid w:val="000F38A3"/>
    <w:rsid w:val="000F3BE9"/>
    <w:rsid w:val="000F3C7D"/>
    <w:rsid w:val="000F3D79"/>
    <w:rsid w:val="000F3E24"/>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991"/>
    <w:rsid w:val="000F7AC1"/>
    <w:rsid w:val="000F7B95"/>
    <w:rsid w:val="000F7BD8"/>
    <w:rsid w:val="000F7BDF"/>
    <w:rsid w:val="000F7CE6"/>
    <w:rsid w:val="000F7D2A"/>
    <w:rsid w:val="000F7D34"/>
    <w:rsid w:val="000F7E45"/>
    <w:rsid w:val="000F7EB7"/>
    <w:rsid w:val="000F7EE4"/>
    <w:rsid w:val="00100191"/>
    <w:rsid w:val="0010046A"/>
    <w:rsid w:val="00100518"/>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D9"/>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A00"/>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20"/>
    <w:rsid w:val="0010588F"/>
    <w:rsid w:val="0010594E"/>
    <w:rsid w:val="001059E0"/>
    <w:rsid w:val="00105AD6"/>
    <w:rsid w:val="00105B39"/>
    <w:rsid w:val="00105F7F"/>
    <w:rsid w:val="00105FBC"/>
    <w:rsid w:val="001060F9"/>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96"/>
    <w:rsid w:val="00106ED7"/>
    <w:rsid w:val="00106EE9"/>
    <w:rsid w:val="00106F4B"/>
    <w:rsid w:val="00107045"/>
    <w:rsid w:val="00107171"/>
    <w:rsid w:val="0010719E"/>
    <w:rsid w:val="001072FF"/>
    <w:rsid w:val="00107465"/>
    <w:rsid w:val="001076CE"/>
    <w:rsid w:val="001076D0"/>
    <w:rsid w:val="001078B2"/>
    <w:rsid w:val="00107A77"/>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DD2"/>
    <w:rsid w:val="00110E86"/>
    <w:rsid w:val="00110F70"/>
    <w:rsid w:val="0011101C"/>
    <w:rsid w:val="0011103E"/>
    <w:rsid w:val="0011111D"/>
    <w:rsid w:val="0011117E"/>
    <w:rsid w:val="001111FD"/>
    <w:rsid w:val="001113D8"/>
    <w:rsid w:val="0011147C"/>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3B9"/>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5FA"/>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2F77"/>
    <w:rsid w:val="00123113"/>
    <w:rsid w:val="0012311F"/>
    <w:rsid w:val="0012328D"/>
    <w:rsid w:val="001232BF"/>
    <w:rsid w:val="001232C3"/>
    <w:rsid w:val="001233C6"/>
    <w:rsid w:val="0012342D"/>
    <w:rsid w:val="001235C1"/>
    <w:rsid w:val="0012360D"/>
    <w:rsid w:val="0012377F"/>
    <w:rsid w:val="00123858"/>
    <w:rsid w:val="001239B8"/>
    <w:rsid w:val="00123A23"/>
    <w:rsid w:val="00123AC2"/>
    <w:rsid w:val="00123B68"/>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3CB"/>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2C4"/>
    <w:rsid w:val="001373AA"/>
    <w:rsid w:val="001375E7"/>
    <w:rsid w:val="0013769F"/>
    <w:rsid w:val="001377C4"/>
    <w:rsid w:val="001378B9"/>
    <w:rsid w:val="00137A77"/>
    <w:rsid w:val="00137AB5"/>
    <w:rsid w:val="00137C94"/>
    <w:rsid w:val="00137F0B"/>
    <w:rsid w:val="001400F3"/>
    <w:rsid w:val="001404A0"/>
    <w:rsid w:val="00140527"/>
    <w:rsid w:val="00140647"/>
    <w:rsid w:val="0014092A"/>
    <w:rsid w:val="001409E5"/>
    <w:rsid w:val="00140C21"/>
    <w:rsid w:val="00140C6C"/>
    <w:rsid w:val="00140D11"/>
    <w:rsid w:val="00140D65"/>
    <w:rsid w:val="00140DFD"/>
    <w:rsid w:val="00140E98"/>
    <w:rsid w:val="00140F32"/>
    <w:rsid w:val="001410FD"/>
    <w:rsid w:val="0014115E"/>
    <w:rsid w:val="0014116D"/>
    <w:rsid w:val="00141869"/>
    <w:rsid w:val="00141A4E"/>
    <w:rsid w:val="00141B48"/>
    <w:rsid w:val="00141BA1"/>
    <w:rsid w:val="00141E86"/>
    <w:rsid w:val="00141EA7"/>
    <w:rsid w:val="00141F83"/>
    <w:rsid w:val="00141FA4"/>
    <w:rsid w:val="001422C4"/>
    <w:rsid w:val="001423E9"/>
    <w:rsid w:val="0014240D"/>
    <w:rsid w:val="0014253F"/>
    <w:rsid w:val="0014262E"/>
    <w:rsid w:val="001426BF"/>
    <w:rsid w:val="001427B3"/>
    <w:rsid w:val="00142874"/>
    <w:rsid w:val="001429C2"/>
    <w:rsid w:val="00142BC6"/>
    <w:rsid w:val="00142C4A"/>
    <w:rsid w:val="00142C8B"/>
    <w:rsid w:val="00142CC3"/>
    <w:rsid w:val="00142EA8"/>
    <w:rsid w:val="00142EBE"/>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30B"/>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ED"/>
    <w:rsid w:val="001463FE"/>
    <w:rsid w:val="00146441"/>
    <w:rsid w:val="00146889"/>
    <w:rsid w:val="001468A4"/>
    <w:rsid w:val="00146993"/>
    <w:rsid w:val="00146A16"/>
    <w:rsid w:val="00146A26"/>
    <w:rsid w:val="00146B26"/>
    <w:rsid w:val="00146C1A"/>
    <w:rsid w:val="00146E2C"/>
    <w:rsid w:val="00146E39"/>
    <w:rsid w:val="00146EBB"/>
    <w:rsid w:val="00146FB2"/>
    <w:rsid w:val="00147011"/>
    <w:rsid w:val="0014738B"/>
    <w:rsid w:val="001473B4"/>
    <w:rsid w:val="001474A7"/>
    <w:rsid w:val="00147501"/>
    <w:rsid w:val="0014751F"/>
    <w:rsid w:val="0014762D"/>
    <w:rsid w:val="001477B8"/>
    <w:rsid w:val="001477D6"/>
    <w:rsid w:val="00147839"/>
    <w:rsid w:val="001478C7"/>
    <w:rsid w:val="00147B98"/>
    <w:rsid w:val="00147C23"/>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64"/>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AE5"/>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4A"/>
    <w:rsid w:val="0015529F"/>
    <w:rsid w:val="001552C2"/>
    <w:rsid w:val="00155437"/>
    <w:rsid w:val="001554F5"/>
    <w:rsid w:val="00155582"/>
    <w:rsid w:val="0015560C"/>
    <w:rsid w:val="00155652"/>
    <w:rsid w:val="00155736"/>
    <w:rsid w:val="001557F2"/>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27D"/>
    <w:rsid w:val="00160589"/>
    <w:rsid w:val="001605E3"/>
    <w:rsid w:val="001605F4"/>
    <w:rsid w:val="00160692"/>
    <w:rsid w:val="001607C4"/>
    <w:rsid w:val="00160824"/>
    <w:rsid w:val="001608E5"/>
    <w:rsid w:val="00160A59"/>
    <w:rsid w:val="00160AD4"/>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93F"/>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3B3"/>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01"/>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6"/>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1C"/>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7F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3DF"/>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7B0"/>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E86"/>
    <w:rsid w:val="00191FBE"/>
    <w:rsid w:val="0019203F"/>
    <w:rsid w:val="001920B9"/>
    <w:rsid w:val="00192187"/>
    <w:rsid w:val="0019218F"/>
    <w:rsid w:val="00192216"/>
    <w:rsid w:val="00192415"/>
    <w:rsid w:val="00192468"/>
    <w:rsid w:val="0019247B"/>
    <w:rsid w:val="001925AA"/>
    <w:rsid w:val="0019261F"/>
    <w:rsid w:val="00192629"/>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7E8"/>
    <w:rsid w:val="00195DD1"/>
    <w:rsid w:val="00196105"/>
    <w:rsid w:val="00196168"/>
    <w:rsid w:val="00196218"/>
    <w:rsid w:val="00196262"/>
    <w:rsid w:val="00196486"/>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97F2C"/>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53C"/>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75"/>
    <w:rsid w:val="001B1CD7"/>
    <w:rsid w:val="001B1D31"/>
    <w:rsid w:val="001B1DDE"/>
    <w:rsid w:val="001B1E56"/>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77"/>
    <w:rsid w:val="001B2DA3"/>
    <w:rsid w:val="001B2DF6"/>
    <w:rsid w:val="001B2E1D"/>
    <w:rsid w:val="001B2E85"/>
    <w:rsid w:val="001B2F94"/>
    <w:rsid w:val="001B3006"/>
    <w:rsid w:val="001B32B6"/>
    <w:rsid w:val="001B35AE"/>
    <w:rsid w:val="001B35BC"/>
    <w:rsid w:val="001B35DA"/>
    <w:rsid w:val="001B360D"/>
    <w:rsid w:val="001B3611"/>
    <w:rsid w:val="001B372F"/>
    <w:rsid w:val="001B38B9"/>
    <w:rsid w:val="001B397C"/>
    <w:rsid w:val="001B3AC2"/>
    <w:rsid w:val="001B3CA1"/>
    <w:rsid w:val="001B3D0F"/>
    <w:rsid w:val="001B3F3A"/>
    <w:rsid w:val="001B3FA6"/>
    <w:rsid w:val="001B3FA7"/>
    <w:rsid w:val="001B4050"/>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0E"/>
    <w:rsid w:val="001B72ED"/>
    <w:rsid w:val="001B72F5"/>
    <w:rsid w:val="001B7328"/>
    <w:rsid w:val="001B73D3"/>
    <w:rsid w:val="001B7425"/>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A96"/>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BF2"/>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9E"/>
    <w:rsid w:val="001C53E7"/>
    <w:rsid w:val="001C5424"/>
    <w:rsid w:val="001C546C"/>
    <w:rsid w:val="001C56AB"/>
    <w:rsid w:val="001C56F3"/>
    <w:rsid w:val="001C57BD"/>
    <w:rsid w:val="001C585B"/>
    <w:rsid w:val="001C5A1F"/>
    <w:rsid w:val="001C5AD6"/>
    <w:rsid w:val="001C5C59"/>
    <w:rsid w:val="001C5C65"/>
    <w:rsid w:val="001C5CEB"/>
    <w:rsid w:val="001C5D3A"/>
    <w:rsid w:val="001C5DAC"/>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0A7"/>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DB4"/>
    <w:rsid w:val="001D7FDD"/>
    <w:rsid w:val="001E0006"/>
    <w:rsid w:val="001E004E"/>
    <w:rsid w:val="001E0107"/>
    <w:rsid w:val="001E011C"/>
    <w:rsid w:val="001E059C"/>
    <w:rsid w:val="001E07BE"/>
    <w:rsid w:val="001E087E"/>
    <w:rsid w:val="001E09C0"/>
    <w:rsid w:val="001E09D9"/>
    <w:rsid w:val="001E0A00"/>
    <w:rsid w:val="001E0A29"/>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BF"/>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74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A5A"/>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3E"/>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4A4"/>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64E"/>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211"/>
    <w:rsid w:val="00205260"/>
    <w:rsid w:val="002052D5"/>
    <w:rsid w:val="002052E7"/>
    <w:rsid w:val="002053AF"/>
    <w:rsid w:val="00205428"/>
    <w:rsid w:val="00205656"/>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9B"/>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1FF2"/>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86"/>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79A"/>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08"/>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0AF"/>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CF1"/>
    <w:rsid w:val="00224F30"/>
    <w:rsid w:val="00224FB3"/>
    <w:rsid w:val="00225039"/>
    <w:rsid w:val="002251CE"/>
    <w:rsid w:val="002252C3"/>
    <w:rsid w:val="0022533E"/>
    <w:rsid w:val="00225394"/>
    <w:rsid w:val="00225502"/>
    <w:rsid w:val="00225572"/>
    <w:rsid w:val="002255CB"/>
    <w:rsid w:val="00225683"/>
    <w:rsid w:val="00225786"/>
    <w:rsid w:val="002257E8"/>
    <w:rsid w:val="0022590C"/>
    <w:rsid w:val="00225AFF"/>
    <w:rsid w:val="00225B28"/>
    <w:rsid w:val="00225C54"/>
    <w:rsid w:val="00225CBB"/>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1C"/>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89"/>
    <w:rsid w:val="00236FBD"/>
    <w:rsid w:val="00237102"/>
    <w:rsid w:val="00237156"/>
    <w:rsid w:val="00237167"/>
    <w:rsid w:val="00237421"/>
    <w:rsid w:val="0023757E"/>
    <w:rsid w:val="002376FF"/>
    <w:rsid w:val="002377FE"/>
    <w:rsid w:val="002378C6"/>
    <w:rsid w:val="00237A68"/>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96E"/>
    <w:rsid w:val="00240B42"/>
    <w:rsid w:val="0024105E"/>
    <w:rsid w:val="00241389"/>
    <w:rsid w:val="00241461"/>
    <w:rsid w:val="00241559"/>
    <w:rsid w:val="002415F6"/>
    <w:rsid w:val="0024172A"/>
    <w:rsid w:val="002419D6"/>
    <w:rsid w:val="00241A5C"/>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C48"/>
    <w:rsid w:val="00244E31"/>
    <w:rsid w:val="00244E80"/>
    <w:rsid w:val="00244EF4"/>
    <w:rsid w:val="0024505D"/>
    <w:rsid w:val="00245239"/>
    <w:rsid w:val="0024524A"/>
    <w:rsid w:val="0024526C"/>
    <w:rsid w:val="002453E3"/>
    <w:rsid w:val="00245667"/>
    <w:rsid w:val="0024569A"/>
    <w:rsid w:val="002456B5"/>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DE7"/>
    <w:rsid w:val="00247F39"/>
    <w:rsid w:val="002500C8"/>
    <w:rsid w:val="0025016F"/>
    <w:rsid w:val="002501CC"/>
    <w:rsid w:val="0025020D"/>
    <w:rsid w:val="00250284"/>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32"/>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67"/>
    <w:rsid w:val="00253D9B"/>
    <w:rsid w:val="00254016"/>
    <w:rsid w:val="00254190"/>
    <w:rsid w:val="0025419F"/>
    <w:rsid w:val="00254250"/>
    <w:rsid w:val="00254396"/>
    <w:rsid w:val="00254455"/>
    <w:rsid w:val="00254602"/>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95D"/>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8B6"/>
    <w:rsid w:val="00256AB5"/>
    <w:rsid w:val="00256AE2"/>
    <w:rsid w:val="00256BFA"/>
    <w:rsid w:val="00256C73"/>
    <w:rsid w:val="00256D55"/>
    <w:rsid w:val="00256E36"/>
    <w:rsid w:val="00257092"/>
    <w:rsid w:val="0025721F"/>
    <w:rsid w:val="0025726F"/>
    <w:rsid w:val="00257476"/>
    <w:rsid w:val="002574AE"/>
    <w:rsid w:val="00257543"/>
    <w:rsid w:val="0025756D"/>
    <w:rsid w:val="002578E7"/>
    <w:rsid w:val="00257B6F"/>
    <w:rsid w:val="00257C18"/>
    <w:rsid w:val="00257C26"/>
    <w:rsid w:val="00257CCD"/>
    <w:rsid w:val="00257D80"/>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1D4"/>
    <w:rsid w:val="00262242"/>
    <w:rsid w:val="002622A0"/>
    <w:rsid w:val="002622C1"/>
    <w:rsid w:val="002623B5"/>
    <w:rsid w:val="002625A5"/>
    <w:rsid w:val="002625C4"/>
    <w:rsid w:val="002625E9"/>
    <w:rsid w:val="002626B4"/>
    <w:rsid w:val="00262819"/>
    <w:rsid w:val="00262897"/>
    <w:rsid w:val="00262B17"/>
    <w:rsid w:val="00262BEA"/>
    <w:rsid w:val="00262C50"/>
    <w:rsid w:val="00262D2D"/>
    <w:rsid w:val="00262D32"/>
    <w:rsid w:val="00262D55"/>
    <w:rsid w:val="00262FFA"/>
    <w:rsid w:val="00263275"/>
    <w:rsid w:val="00263382"/>
    <w:rsid w:val="002633DA"/>
    <w:rsid w:val="0026347C"/>
    <w:rsid w:val="00263561"/>
    <w:rsid w:val="00263600"/>
    <w:rsid w:val="00263626"/>
    <w:rsid w:val="0026378F"/>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DD9"/>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D1B"/>
    <w:rsid w:val="00266E04"/>
    <w:rsid w:val="00266F43"/>
    <w:rsid w:val="00266F7B"/>
    <w:rsid w:val="00266FB5"/>
    <w:rsid w:val="002670AD"/>
    <w:rsid w:val="0026722E"/>
    <w:rsid w:val="00267287"/>
    <w:rsid w:val="002674E4"/>
    <w:rsid w:val="0026777D"/>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42D"/>
    <w:rsid w:val="00272756"/>
    <w:rsid w:val="00272764"/>
    <w:rsid w:val="00272A08"/>
    <w:rsid w:val="00272AF3"/>
    <w:rsid w:val="00272C1D"/>
    <w:rsid w:val="00272C9D"/>
    <w:rsid w:val="00272E40"/>
    <w:rsid w:val="00272F1A"/>
    <w:rsid w:val="00273069"/>
    <w:rsid w:val="002731F9"/>
    <w:rsid w:val="00273238"/>
    <w:rsid w:val="00273278"/>
    <w:rsid w:val="0027331A"/>
    <w:rsid w:val="002734AD"/>
    <w:rsid w:val="002737F4"/>
    <w:rsid w:val="002738A6"/>
    <w:rsid w:val="00273955"/>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05D"/>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A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D3"/>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26F"/>
    <w:rsid w:val="00287395"/>
    <w:rsid w:val="00287483"/>
    <w:rsid w:val="00287567"/>
    <w:rsid w:val="00287715"/>
    <w:rsid w:val="00287746"/>
    <w:rsid w:val="00287838"/>
    <w:rsid w:val="00287ACC"/>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38"/>
    <w:rsid w:val="00294846"/>
    <w:rsid w:val="002948FB"/>
    <w:rsid w:val="00294924"/>
    <w:rsid w:val="00294B09"/>
    <w:rsid w:val="00294C6B"/>
    <w:rsid w:val="00295054"/>
    <w:rsid w:val="00295254"/>
    <w:rsid w:val="002953C4"/>
    <w:rsid w:val="00295628"/>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0"/>
    <w:rsid w:val="00297323"/>
    <w:rsid w:val="002973AF"/>
    <w:rsid w:val="0029754E"/>
    <w:rsid w:val="00297568"/>
    <w:rsid w:val="002976DF"/>
    <w:rsid w:val="0029773A"/>
    <w:rsid w:val="0029777D"/>
    <w:rsid w:val="002977C1"/>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DF3"/>
    <w:rsid w:val="002A0F23"/>
    <w:rsid w:val="002A0F33"/>
    <w:rsid w:val="002A0F3D"/>
    <w:rsid w:val="002A106B"/>
    <w:rsid w:val="002A10E4"/>
    <w:rsid w:val="002A11EE"/>
    <w:rsid w:val="002A1426"/>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29"/>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D42"/>
    <w:rsid w:val="002A4E86"/>
    <w:rsid w:val="002A4E9F"/>
    <w:rsid w:val="002A4F45"/>
    <w:rsid w:val="002A4F46"/>
    <w:rsid w:val="002A50B8"/>
    <w:rsid w:val="002A514F"/>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5B"/>
    <w:rsid w:val="002A70C2"/>
    <w:rsid w:val="002A72CF"/>
    <w:rsid w:val="002A7327"/>
    <w:rsid w:val="002A756C"/>
    <w:rsid w:val="002A7640"/>
    <w:rsid w:val="002A7696"/>
    <w:rsid w:val="002A76D6"/>
    <w:rsid w:val="002A77D8"/>
    <w:rsid w:val="002A7A6F"/>
    <w:rsid w:val="002A7AA2"/>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40"/>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86D"/>
    <w:rsid w:val="002B795D"/>
    <w:rsid w:val="002B79E9"/>
    <w:rsid w:val="002B7B19"/>
    <w:rsid w:val="002B7C4E"/>
    <w:rsid w:val="002B7DD8"/>
    <w:rsid w:val="002C0600"/>
    <w:rsid w:val="002C062F"/>
    <w:rsid w:val="002C0638"/>
    <w:rsid w:val="002C07CF"/>
    <w:rsid w:val="002C0854"/>
    <w:rsid w:val="002C08D7"/>
    <w:rsid w:val="002C0B1C"/>
    <w:rsid w:val="002C0C99"/>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C4"/>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ED"/>
    <w:rsid w:val="002C4DFF"/>
    <w:rsid w:val="002C4F13"/>
    <w:rsid w:val="002C5049"/>
    <w:rsid w:val="002C5268"/>
    <w:rsid w:val="002C54D4"/>
    <w:rsid w:val="002C56F4"/>
    <w:rsid w:val="002C5D2D"/>
    <w:rsid w:val="002C5F10"/>
    <w:rsid w:val="002C5F63"/>
    <w:rsid w:val="002C61D0"/>
    <w:rsid w:val="002C6685"/>
    <w:rsid w:val="002C670E"/>
    <w:rsid w:val="002C6A5B"/>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AC"/>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A65"/>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7"/>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B4D"/>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121"/>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5F97"/>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05A"/>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26"/>
    <w:rsid w:val="002F30FE"/>
    <w:rsid w:val="002F31FD"/>
    <w:rsid w:val="002F32A7"/>
    <w:rsid w:val="002F33B0"/>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56"/>
    <w:rsid w:val="002F5060"/>
    <w:rsid w:val="002F50C3"/>
    <w:rsid w:val="002F510C"/>
    <w:rsid w:val="002F515C"/>
    <w:rsid w:val="002F5223"/>
    <w:rsid w:val="002F52C3"/>
    <w:rsid w:val="002F5344"/>
    <w:rsid w:val="002F534F"/>
    <w:rsid w:val="002F541B"/>
    <w:rsid w:val="002F56FB"/>
    <w:rsid w:val="002F5808"/>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6FD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1FDD"/>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21B"/>
    <w:rsid w:val="00303396"/>
    <w:rsid w:val="003033F6"/>
    <w:rsid w:val="0030340C"/>
    <w:rsid w:val="00303449"/>
    <w:rsid w:val="0030365F"/>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AE"/>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20"/>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4F36"/>
    <w:rsid w:val="00315090"/>
    <w:rsid w:val="00315346"/>
    <w:rsid w:val="00315363"/>
    <w:rsid w:val="00315512"/>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196"/>
    <w:rsid w:val="003162A5"/>
    <w:rsid w:val="00316356"/>
    <w:rsid w:val="003163E0"/>
    <w:rsid w:val="00316448"/>
    <w:rsid w:val="003165D3"/>
    <w:rsid w:val="00316704"/>
    <w:rsid w:val="00316A12"/>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996"/>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37"/>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218"/>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16E"/>
    <w:rsid w:val="003331E8"/>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91"/>
    <w:rsid w:val="003370BA"/>
    <w:rsid w:val="00337154"/>
    <w:rsid w:val="00337285"/>
    <w:rsid w:val="003373B9"/>
    <w:rsid w:val="00337513"/>
    <w:rsid w:val="0033773C"/>
    <w:rsid w:val="003377B9"/>
    <w:rsid w:val="00337858"/>
    <w:rsid w:val="003378F8"/>
    <w:rsid w:val="00337A16"/>
    <w:rsid w:val="00337A7A"/>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1C"/>
    <w:rsid w:val="00345486"/>
    <w:rsid w:val="003455D9"/>
    <w:rsid w:val="0034573C"/>
    <w:rsid w:val="00345880"/>
    <w:rsid w:val="00345890"/>
    <w:rsid w:val="003459FF"/>
    <w:rsid w:val="00345A7E"/>
    <w:rsid w:val="00345BD6"/>
    <w:rsid w:val="00345D1D"/>
    <w:rsid w:val="00345E4C"/>
    <w:rsid w:val="003461B1"/>
    <w:rsid w:val="00346204"/>
    <w:rsid w:val="00346417"/>
    <w:rsid w:val="003464A3"/>
    <w:rsid w:val="00346AF1"/>
    <w:rsid w:val="00346D28"/>
    <w:rsid w:val="00346DB5"/>
    <w:rsid w:val="00346F9A"/>
    <w:rsid w:val="00346FCE"/>
    <w:rsid w:val="0034704D"/>
    <w:rsid w:val="003470AB"/>
    <w:rsid w:val="003471D9"/>
    <w:rsid w:val="0034722E"/>
    <w:rsid w:val="003472B3"/>
    <w:rsid w:val="00347382"/>
    <w:rsid w:val="00347384"/>
    <w:rsid w:val="003473C7"/>
    <w:rsid w:val="00347441"/>
    <w:rsid w:val="00347487"/>
    <w:rsid w:val="00347660"/>
    <w:rsid w:val="003477A9"/>
    <w:rsid w:val="003477B1"/>
    <w:rsid w:val="00347871"/>
    <w:rsid w:val="003478B4"/>
    <w:rsid w:val="0034799E"/>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9E5"/>
    <w:rsid w:val="00350A8A"/>
    <w:rsid w:val="00350A9D"/>
    <w:rsid w:val="00350B79"/>
    <w:rsid w:val="00350C73"/>
    <w:rsid w:val="00350DA1"/>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BD0"/>
    <w:rsid w:val="00351F14"/>
    <w:rsid w:val="00351F22"/>
    <w:rsid w:val="00351F7F"/>
    <w:rsid w:val="00351FB8"/>
    <w:rsid w:val="00352020"/>
    <w:rsid w:val="0035214A"/>
    <w:rsid w:val="003521BF"/>
    <w:rsid w:val="003521D4"/>
    <w:rsid w:val="00352224"/>
    <w:rsid w:val="00352302"/>
    <w:rsid w:val="00352319"/>
    <w:rsid w:val="003523A7"/>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13"/>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08"/>
    <w:rsid w:val="003548C5"/>
    <w:rsid w:val="003549F1"/>
    <w:rsid w:val="003549FC"/>
    <w:rsid w:val="00354BFF"/>
    <w:rsid w:val="00354D1E"/>
    <w:rsid w:val="003550DA"/>
    <w:rsid w:val="00355134"/>
    <w:rsid w:val="003551D6"/>
    <w:rsid w:val="0035533B"/>
    <w:rsid w:val="003554D6"/>
    <w:rsid w:val="003555C6"/>
    <w:rsid w:val="003557D4"/>
    <w:rsid w:val="003558B0"/>
    <w:rsid w:val="0035594B"/>
    <w:rsid w:val="003559AF"/>
    <w:rsid w:val="00355C1B"/>
    <w:rsid w:val="00355CCF"/>
    <w:rsid w:val="00355E7E"/>
    <w:rsid w:val="00355F1F"/>
    <w:rsid w:val="00356007"/>
    <w:rsid w:val="003561AF"/>
    <w:rsid w:val="00356237"/>
    <w:rsid w:val="0035637A"/>
    <w:rsid w:val="0035648E"/>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0D4"/>
    <w:rsid w:val="0036410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5F"/>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EE4"/>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44"/>
    <w:rsid w:val="00375C50"/>
    <w:rsid w:val="00375EA4"/>
    <w:rsid w:val="00376050"/>
    <w:rsid w:val="00376054"/>
    <w:rsid w:val="003760C5"/>
    <w:rsid w:val="003762B3"/>
    <w:rsid w:val="003762B4"/>
    <w:rsid w:val="00376399"/>
    <w:rsid w:val="003763C6"/>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C5"/>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2F6"/>
    <w:rsid w:val="003814A1"/>
    <w:rsid w:val="0038164B"/>
    <w:rsid w:val="00381838"/>
    <w:rsid w:val="003819D3"/>
    <w:rsid w:val="00381AB8"/>
    <w:rsid w:val="00381ABC"/>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9CC"/>
    <w:rsid w:val="00385B5E"/>
    <w:rsid w:val="00385BF0"/>
    <w:rsid w:val="00385D5A"/>
    <w:rsid w:val="003861C1"/>
    <w:rsid w:val="003861D7"/>
    <w:rsid w:val="0038620B"/>
    <w:rsid w:val="0038621B"/>
    <w:rsid w:val="003864CC"/>
    <w:rsid w:val="003866C4"/>
    <w:rsid w:val="0038677C"/>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87F42"/>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85C"/>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2A"/>
    <w:rsid w:val="00393E6A"/>
    <w:rsid w:val="00393EBA"/>
    <w:rsid w:val="00393EF5"/>
    <w:rsid w:val="00394020"/>
    <w:rsid w:val="0039416F"/>
    <w:rsid w:val="0039441B"/>
    <w:rsid w:val="0039449B"/>
    <w:rsid w:val="00394562"/>
    <w:rsid w:val="003945E3"/>
    <w:rsid w:val="00394A36"/>
    <w:rsid w:val="00394A48"/>
    <w:rsid w:val="00394BF4"/>
    <w:rsid w:val="00394BF8"/>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4"/>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B3"/>
    <w:rsid w:val="003A05E8"/>
    <w:rsid w:val="003A0659"/>
    <w:rsid w:val="003A069D"/>
    <w:rsid w:val="003A073B"/>
    <w:rsid w:val="003A0825"/>
    <w:rsid w:val="003A0919"/>
    <w:rsid w:val="003A0AF8"/>
    <w:rsid w:val="003A0BF6"/>
    <w:rsid w:val="003A0C5E"/>
    <w:rsid w:val="003A0D24"/>
    <w:rsid w:val="003A0DB3"/>
    <w:rsid w:val="003A13B8"/>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E5C"/>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B21"/>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D97"/>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510"/>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2DD"/>
    <w:rsid w:val="003B540D"/>
    <w:rsid w:val="003B54FC"/>
    <w:rsid w:val="003B562B"/>
    <w:rsid w:val="003B57EB"/>
    <w:rsid w:val="003B580D"/>
    <w:rsid w:val="003B59A9"/>
    <w:rsid w:val="003B5B59"/>
    <w:rsid w:val="003B5BE0"/>
    <w:rsid w:val="003B5CF6"/>
    <w:rsid w:val="003B5DD9"/>
    <w:rsid w:val="003B5E70"/>
    <w:rsid w:val="003B5F35"/>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65B"/>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05"/>
    <w:rsid w:val="003C0883"/>
    <w:rsid w:val="003C08A6"/>
    <w:rsid w:val="003C08D4"/>
    <w:rsid w:val="003C0C20"/>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8D0"/>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90A"/>
    <w:rsid w:val="003C3AFE"/>
    <w:rsid w:val="003C3B62"/>
    <w:rsid w:val="003C3C7D"/>
    <w:rsid w:val="003C3D09"/>
    <w:rsid w:val="003C3D87"/>
    <w:rsid w:val="003C3EBB"/>
    <w:rsid w:val="003C3F6E"/>
    <w:rsid w:val="003C3FD4"/>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883"/>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29F"/>
    <w:rsid w:val="003D13C8"/>
    <w:rsid w:val="003D13D9"/>
    <w:rsid w:val="003D144B"/>
    <w:rsid w:val="003D1474"/>
    <w:rsid w:val="003D1683"/>
    <w:rsid w:val="003D169D"/>
    <w:rsid w:val="003D1733"/>
    <w:rsid w:val="003D176C"/>
    <w:rsid w:val="003D1877"/>
    <w:rsid w:val="003D19DD"/>
    <w:rsid w:val="003D1BCF"/>
    <w:rsid w:val="003D1E44"/>
    <w:rsid w:val="003D1F2F"/>
    <w:rsid w:val="003D1F61"/>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0BC"/>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24"/>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2B0"/>
    <w:rsid w:val="003E15FA"/>
    <w:rsid w:val="003E16B1"/>
    <w:rsid w:val="003E1720"/>
    <w:rsid w:val="003E1774"/>
    <w:rsid w:val="003E1886"/>
    <w:rsid w:val="003E188E"/>
    <w:rsid w:val="003E18E5"/>
    <w:rsid w:val="003E18FA"/>
    <w:rsid w:val="003E1B6F"/>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90D"/>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738"/>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0E02"/>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1F"/>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5A"/>
    <w:rsid w:val="003F7D9A"/>
    <w:rsid w:val="003F7DFD"/>
    <w:rsid w:val="003F7ECB"/>
    <w:rsid w:val="003F7F32"/>
    <w:rsid w:val="003F7FAB"/>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2"/>
    <w:rsid w:val="00403ED9"/>
    <w:rsid w:val="00403F12"/>
    <w:rsid w:val="00403FE0"/>
    <w:rsid w:val="004040E5"/>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2A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58"/>
    <w:rsid w:val="0041167B"/>
    <w:rsid w:val="00411859"/>
    <w:rsid w:val="0041187B"/>
    <w:rsid w:val="004118A8"/>
    <w:rsid w:val="00411AAE"/>
    <w:rsid w:val="00411C85"/>
    <w:rsid w:val="00411DFC"/>
    <w:rsid w:val="00411E8B"/>
    <w:rsid w:val="004120B7"/>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3EAE"/>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6ED8"/>
    <w:rsid w:val="00417194"/>
    <w:rsid w:val="0041723C"/>
    <w:rsid w:val="004173DF"/>
    <w:rsid w:val="004174CD"/>
    <w:rsid w:val="004176E0"/>
    <w:rsid w:val="0041770D"/>
    <w:rsid w:val="00417889"/>
    <w:rsid w:val="00417965"/>
    <w:rsid w:val="00417A97"/>
    <w:rsid w:val="00417BAC"/>
    <w:rsid w:val="00417C25"/>
    <w:rsid w:val="00417CAD"/>
    <w:rsid w:val="00417F45"/>
    <w:rsid w:val="004200AA"/>
    <w:rsid w:val="004200B4"/>
    <w:rsid w:val="00420282"/>
    <w:rsid w:val="0042055F"/>
    <w:rsid w:val="004207C5"/>
    <w:rsid w:val="00420A07"/>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16"/>
    <w:rsid w:val="004238D9"/>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2B9"/>
    <w:rsid w:val="00425411"/>
    <w:rsid w:val="00425476"/>
    <w:rsid w:val="004255D2"/>
    <w:rsid w:val="00425767"/>
    <w:rsid w:val="004259DE"/>
    <w:rsid w:val="00425B9F"/>
    <w:rsid w:val="00425E14"/>
    <w:rsid w:val="00425E91"/>
    <w:rsid w:val="00425F01"/>
    <w:rsid w:val="0042609B"/>
    <w:rsid w:val="0042627E"/>
    <w:rsid w:val="00426295"/>
    <w:rsid w:val="00426548"/>
    <w:rsid w:val="0042668C"/>
    <w:rsid w:val="004267DA"/>
    <w:rsid w:val="00426844"/>
    <w:rsid w:val="00426A25"/>
    <w:rsid w:val="00426B57"/>
    <w:rsid w:val="00426C1E"/>
    <w:rsid w:val="00426CDD"/>
    <w:rsid w:val="00426F00"/>
    <w:rsid w:val="00426F09"/>
    <w:rsid w:val="00426FC5"/>
    <w:rsid w:val="0042701B"/>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757"/>
    <w:rsid w:val="00430996"/>
    <w:rsid w:val="00430C2D"/>
    <w:rsid w:val="00430D83"/>
    <w:rsid w:val="00430DB5"/>
    <w:rsid w:val="00430FAB"/>
    <w:rsid w:val="00431095"/>
    <w:rsid w:val="004310ED"/>
    <w:rsid w:val="0043112B"/>
    <w:rsid w:val="00431511"/>
    <w:rsid w:val="00431520"/>
    <w:rsid w:val="00431589"/>
    <w:rsid w:val="0043175E"/>
    <w:rsid w:val="0043179A"/>
    <w:rsid w:val="004317B7"/>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2FDF"/>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CCE"/>
    <w:rsid w:val="00435E8B"/>
    <w:rsid w:val="00435FFB"/>
    <w:rsid w:val="0043608F"/>
    <w:rsid w:val="00436379"/>
    <w:rsid w:val="0043638A"/>
    <w:rsid w:val="00436499"/>
    <w:rsid w:val="004367A0"/>
    <w:rsid w:val="004367ED"/>
    <w:rsid w:val="004368C2"/>
    <w:rsid w:val="00436910"/>
    <w:rsid w:val="00436943"/>
    <w:rsid w:val="00436AC1"/>
    <w:rsid w:val="00436C07"/>
    <w:rsid w:val="00436D33"/>
    <w:rsid w:val="00436DB4"/>
    <w:rsid w:val="00436DD2"/>
    <w:rsid w:val="00436DED"/>
    <w:rsid w:val="00436EE1"/>
    <w:rsid w:val="00436EE6"/>
    <w:rsid w:val="00436F25"/>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6F1"/>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23C"/>
    <w:rsid w:val="0044633C"/>
    <w:rsid w:val="00446395"/>
    <w:rsid w:val="004463E8"/>
    <w:rsid w:val="00446488"/>
    <w:rsid w:val="00446583"/>
    <w:rsid w:val="00446784"/>
    <w:rsid w:val="00446A41"/>
    <w:rsid w:val="00446A93"/>
    <w:rsid w:val="00447192"/>
    <w:rsid w:val="0044722D"/>
    <w:rsid w:val="004472AE"/>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3F"/>
    <w:rsid w:val="00450DB6"/>
    <w:rsid w:val="00450DDA"/>
    <w:rsid w:val="00450E12"/>
    <w:rsid w:val="00450E7A"/>
    <w:rsid w:val="00450EA5"/>
    <w:rsid w:val="00450FA1"/>
    <w:rsid w:val="0045113D"/>
    <w:rsid w:val="004511D5"/>
    <w:rsid w:val="00451356"/>
    <w:rsid w:val="00451500"/>
    <w:rsid w:val="0045154A"/>
    <w:rsid w:val="00451570"/>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30"/>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94"/>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82"/>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413"/>
    <w:rsid w:val="0046664E"/>
    <w:rsid w:val="0046680B"/>
    <w:rsid w:val="0046685F"/>
    <w:rsid w:val="004668F7"/>
    <w:rsid w:val="00466946"/>
    <w:rsid w:val="004669C6"/>
    <w:rsid w:val="004669E2"/>
    <w:rsid w:val="00466CC9"/>
    <w:rsid w:val="00466CEF"/>
    <w:rsid w:val="00466D00"/>
    <w:rsid w:val="00466D22"/>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0C"/>
    <w:rsid w:val="00471BCC"/>
    <w:rsid w:val="00471D2B"/>
    <w:rsid w:val="00471DAF"/>
    <w:rsid w:val="00471DD1"/>
    <w:rsid w:val="00471DE0"/>
    <w:rsid w:val="00471E93"/>
    <w:rsid w:val="00471ECD"/>
    <w:rsid w:val="00471F65"/>
    <w:rsid w:val="00472064"/>
    <w:rsid w:val="004720FE"/>
    <w:rsid w:val="00472143"/>
    <w:rsid w:val="00472309"/>
    <w:rsid w:val="00472356"/>
    <w:rsid w:val="004723F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197"/>
    <w:rsid w:val="0047751D"/>
    <w:rsid w:val="00477529"/>
    <w:rsid w:val="004775BB"/>
    <w:rsid w:val="0047769A"/>
    <w:rsid w:val="0047771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8D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AD1"/>
    <w:rsid w:val="00483B89"/>
    <w:rsid w:val="00483B95"/>
    <w:rsid w:val="00483C40"/>
    <w:rsid w:val="00483C93"/>
    <w:rsid w:val="00483CB7"/>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04B"/>
    <w:rsid w:val="0048718F"/>
    <w:rsid w:val="00487426"/>
    <w:rsid w:val="00487485"/>
    <w:rsid w:val="004874AA"/>
    <w:rsid w:val="00487504"/>
    <w:rsid w:val="00487535"/>
    <w:rsid w:val="0048753D"/>
    <w:rsid w:val="004876DA"/>
    <w:rsid w:val="00487789"/>
    <w:rsid w:val="004879D1"/>
    <w:rsid w:val="00487B85"/>
    <w:rsid w:val="00487CA1"/>
    <w:rsid w:val="00487D38"/>
    <w:rsid w:val="00487DDD"/>
    <w:rsid w:val="00487E21"/>
    <w:rsid w:val="00487E41"/>
    <w:rsid w:val="00487E43"/>
    <w:rsid w:val="00487E92"/>
    <w:rsid w:val="00487EA2"/>
    <w:rsid w:val="00487FEE"/>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A6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651"/>
    <w:rsid w:val="004A08AB"/>
    <w:rsid w:val="004A0A20"/>
    <w:rsid w:val="004A0CEB"/>
    <w:rsid w:val="004A0D43"/>
    <w:rsid w:val="004A0D8D"/>
    <w:rsid w:val="004A0E4E"/>
    <w:rsid w:val="004A0EFA"/>
    <w:rsid w:val="004A127E"/>
    <w:rsid w:val="004A14A4"/>
    <w:rsid w:val="004A14FC"/>
    <w:rsid w:val="004A159A"/>
    <w:rsid w:val="004A160D"/>
    <w:rsid w:val="004A16BC"/>
    <w:rsid w:val="004A16D0"/>
    <w:rsid w:val="004A1805"/>
    <w:rsid w:val="004A1824"/>
    <w:rsid w:val="004A1945"/>
    <w:rsid w:val="004A1A55"/>
    <w:rsid w:val="004A1B7A"/>
    <w:rsid w:val="004A1CEC"/>
    <w:rsid w:val="004A1DB0"/>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546"/>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A7"/>
    <w:rsid w:val="004B0BDC"/>
    <w:rsid w:val="004B0C82"/>
    <w:rsid w:val="004B0C99"/>
    <w:rsid w:val="004B0EDD"/>
    <w:rsid w:val="004B0F93"/>
    <w:rsid w:val="004B1124"/>
    <w:rsid w:val="004B1414"/>
    <w:rsid w:val="004B1421"/>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A0C"/>
    <w:rsid w:val="004B2B29"/>
    <w:rsid w:val="004B2BDC"/>
    <w:rsid w:val="004B2C4E"/>
    <w:rsid w:val="004B2C52"/>
    <w:rsid w:val="004B2CEE"/>
    <w:rsid w:val="004B2EF2"/>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85"/>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03D"/>
    <w:rsid w:val="004C413C"/>
    <w:rsid w:val="004C41EA"/>
    <w:rsid w:val="004C41FD"/>
    <w:rsid w:val="004C423D"/>
    <w:rsid w:val="004C4335"/>
    <w:rsid w:val="004C44AC"/>
    <w:rsid w:val="004C45A4"/>
    <w:rsid w:val="004C4816"/>
    <w:rsid w:val="004C48B3"/>
    <w:rsid w:val="004C48D8"/>
    <w:rsid w:val="004C4A7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15"/>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40"/>
    <w:rsid w:val="004D1756"/>
    <w:rsid w:val="004D1797"/>
    <w:rsid w:val="004D17BF"/>
    <w:rsid w:val="004D17CB"/>
    <w:rsid w:val="004D1945"/>
    <w:rsid w:val="004D19B4"/>
    <w:rsid w:val="004D19E0"/>
    <w:rsid w:val="004D1AF6"/>
    <w:rsid w:val="004D1B5F"/>
    <w:rsid w:val="004D1C8C"/>
    <w:rsid w:val="004D1C9A"/>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497"/>
    <w:rsid w:val="004D4553"/>
    <w:rsid w:val="004D46D4"/>
    <w:rsid w:val="004D47C2"/>
    <w:rsid w:val="004D4808"/>
    <w:rsid w:val="004D4841"/>
    <w:rsid w:val="004D4C28"/>
    <w:rsid w:val="004D4D47"/>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CC"/>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007"/>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249"/>
    <w:rsid w:val="004E22C4"/>
    <w:rsid w:val="004E232F"/>
    <w:rsid w:val="004E240A"/>
    <w:rsid w:val="004E246D"/>
    <w:rsid w:val="004E2516"/>
    <w:rsid w:val="004E256F"/>
    <w:rsid w:val="004E2680"/>
    <w:rsid w:val="004E26E4"/>
    <w:rsid w:val="004E2738"/>
    <w:rsid w:val="004E2765"/>
    <w:rsid w:val="004E279B"/>
    <w:rsid w:val="004E2817"/>
    <w:rsid w:val="004E28BE"/>
    <w:rsid w:val="004E28F9"/>
    <w:rsid w:val="004E2961"/>
    <w:rsid w:val="004E2A17"/>
    <w:rsid w:val="004E2B0D"/>
    <w:rsid w:val="004E2E0C"/>
    <w:rsid w:val="004E2E4A"/>
    <w:rsid w:val="004E30C2"/>
    <w:rsid w:val="004E3174"/>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5E9D"/>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559"/>
    <w:rsid w:val="004F059A"/>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3D"/>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C9A"/>
    <w:rsid w:val="004F4D73"/>
    <w:rsid w:val="004F4DA3"/>
    <w:rsid w:val="004F4E4B"/>
    <w:rsid w:val="004F4EC1"/>
    <w:rsid w:val="004F504B"/>
    <w:rsid w:val="004F50DE"/>
    <w:rsid w:val="004F53E1"/>
    <w:rsid w:val="004F5407"/>
    <w:rsid w:val="004F5493"/>
    <w:rsid w:val="004F5589"/>
    <w:rsid w:val="004F57F4"/>
    <w:rsid w:val="004F58A1"/>
    <w:rsid w:val="004F58E9"/>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DFE"/>
    <w:rsid w:val="004F7F5E"/>
    <w:rsid w:val="004F7FC4"/>
    <w:rsid w:val="00500005"/>
    <w:rsid w:val="005000DE"/>
    <w:rsid w:val="005001D2"/>
    <w:rsid w:val="00500216"/>
    <w:rsid w:val="005003CB"/>
    <w:rsid w:val="00500480"/>
    <w:rsid w:val="005005E6"/>
    <w:rsid w:val="005005EE"/>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0"/>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B2A"/>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B88"/>
    <w:rsid w:val="00505DDA"/>
    <w:rsid w:val="00505DF9"/>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A81"/>
    <w:rsid w:val="00506B68"/>
    <w:rsid w:val="00506C9F"/>
    <w:rsid w:val="00506D25"/>
    <w:rsid w:val="00506EB5"/>
    <w:rsid w:val="0050701A"/>
    <w:rsid w:val="0050701E"/>
    <w:rsid w:val="00507122"/>
    <w:rsid w:val="00507295"/>
    <w:rsid w:val="005072A8"/>
    <w:rsid w:val="00507335"/>
    <w:rsid w:val="005074E6"/>
    <w:rsid w:val="00507547"/>
    <w:rsid w:val="00507676"/>
    <w:rsid w:val="00507718"/>
    <w:rsid w:val="005078A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05"/>
    <w:rsid w:val="00510937"/>
    <w:rsid w:val="00510946"/>
    <w:rsid w:val="005109E6"/>
    <w:rsid w:val="00510A03"/>
    <w:rsid w:val="00510BAF"/>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45"/>
    <w:rsid w:val="00514DED"/>
    <w:rsid w:val="00514EDF"/>
    <w:rsid w:val="00514F3C"/>
    <w:rsid w:val="005152C0"/>
    <w:rsid w:val="00515354"/>
    <w:rsid w:val="005153A7"/>
    <w:rsid w:val="005154E7"/>
    <w:rsid w:val="0051554E"/>
    <w:rsid w:val="005156B2"/>
    <w:rsid w:val="00515815"/>
    <w:rsid w:val="005158EE"/>
    <w:rsid w:val="00515A33"/>
    <w:rsid w:val="00515A73"/>
    <w:rsid w:val="00515A99"/>
    <w:rsid w:val="00515BC7"/>
    <w:rsid w:val="00515BED"/>
    <w:rsid w:val="00515C29"/>
    <w:rsid w:val="00515C47"/>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68C"/>
    <w:rsid w:val="005207E2"/>
    <w:rsid w:val="0052088C"/>
    <w:rsid w:val="005209BC"/>
    <w:rsid w:val="00520A71"/>
    <w:rsid w:val="00520AF7"/>
    <w:rsid w:val="00520B1A"/>
    <w:rsid w:val="00520B88"/>
    <w:rsid w:val="005210ED"/>
    <w:rsid w:val="005210FE"/>
    <w:rsid w:val="005215F6"/>
    <w:rsid w:val="00521872"/>
    <w:rsid w:val="005218AD"/>
    <w:rsid w:val="005218D8"/>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D02"/>
    <w:rsid w:val="00525EBD"/>
    <w:rsid w:val="00525FB7"/>
    <w:rsid w:val="00525FCF"/>
    <w:rsid w:val="00526002"/>
    <w:rsid w:val="0052602C"/>
    <w:rsid w:val="005260E6"/>
    <w:rsid w:val="00526163"/>
    <w:rsid w:val="00526184"/>
    <w:rsid w:val="005261AD"/>
    <w:rsid w:val="0052620B"/>
    <w:rsid w:val="00526226"/>
    <w:rsid w:val="005262B3"/>
    <w:rsid w:val="0052633D"/>
    <w:rsid w:val="0052634F"/>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13F"/>
    <w:rsid w:val="00527248"/>
    <w:rsid w:val="0052726F"/>
    <w:rsid w:val="005272F2"/>
    <w:rsid w:val="00527342"/>
    <w:rsid w:val="005274BC"/>
    <w:rsid w:val="0052760E"/>
    <w:rsid w:val="0052764E"/>
    <w:rsid w:val="005277A5"/>
    <w:rsid w:val="00527805"/>
    <w:rsid w:val="0052781D"/>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A98"/>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D46"/>
    <w:rsid w:val="00534E63"/>
    <w:rsid w:val="00534F9C"/>
    <w:rsid w:val="00534FFD"/>
    <w:rsid w:val="00534FFE"/>
    <w:rsid w:val="005351D0"/>
    <w:rsid w:val="005352E5"/>
    <w:rsid w:val="00535326"/>
    <w:rsid w:val="00535399"/>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56"/>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9CA"/>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057"/>
    <w:rsid w:val="00551118"/>
    <w:rsid w:val="00551452"/>
    <w:rsid w:val="005515F4"/>
    <w:rsid w:val="00551711"/>
    <w:rsid w:val="00551722"/>
    <w:rsid w:val="00551725"/>
    <w:rsid w:val="005517F1"/>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12"/>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E12"/>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638"/>
    <w:rsid w:val="005678D2"/>
    <w:rsid w:val="005678E7"/>
    <w:rsid w:val="00567901"/>
    <w:rsid w:val="0056794A"/>
    <w:rsid w:val="00567992"/>
    <w:rsid w:val="00567A3D"/>
    <w:rsid w:val="00567B9C"/>
    <w:rsid w:val="00567BF2"/>
    <w:rsid w:val="00567DCD"/>
    <w:rsid w:val="00567F8D"/>
    <w:rsid w:val="005700E4"/>
    <w:rsid w:val="0057019D"/>
    <w:rsid w:val="005702EE"/>
    <w:rsid w:val="00570344"/>
    <w:rsid w:val="005703AE"/>
    <w:rsid w:val="005707B6"/>
    <w:rsid w:val="00570854"/>
    <w:rsid w:val="0057089A"/>
    <w:rsid w:val="00570A37"/>
    <w:rsid w:val="00570C4F"/>
    <w:rsid w:val="00570EB4"/>
    <w:rsid w:val="00570F3C"/>
    <w:rsid w:val="00571060"/>
    <w:rsid w:val="0057108E"/>
    <w:rsid w:val="0057124B"/>
    <w:rsid w:val="0057125D"/>
    <w:rsid w:val="00571436"/>
    <w:rsid w:val="00571620"/>
    <w:rsid w:val="0057165F"/>
    <w:rsid w:val="00571886"/>
    <w:rsid w:val="005718C5"/>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4D"/>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C67"/>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7F"/>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C07"/>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439"/>
    <w:rsid w:val="00585619"/>
    <w:rsid w:val="005857C0"/>
    <w:rsid w:val="0058591A"/>
    <w:rsid w:val="005859D1"/>
    <w:rsid w:val="005859FB"/>
    <w:rsid w:val="00585B0D"/>
    <w:rsid w:val="00585B4A"/>
    <w:rsid w:val="00585C1E"/>
    <w:rsid w:val="00585DD1"/>
    <w:rsid w:val="00586042"/>
    <w:rsid w:val="00586092"/>
    <w:rsid w:val="005860CD"/>
    <w:rsid w:val="0058621B"/>
    <w:rsid w:val="005862D2"/>
    <w:rsid w:val="005862FE"/>
    <w:rsid w:val="0058640D"/>
    <w:rsid w:val="00586585"/>
    <w:rsid w:val="005866F8"/>
    <w:rsid w:val="005867EC"/>
    <w:rsid w:val="005868D5"/>
    <w:rsid w:val="005869D9"/>
    <w:rsid w:val="00586B6D"/>
    <w:rsid w:val="00586C53"/>
    <w:rsid w:val="00586D1C"/>
    <w:rsid w:val="00586DFD"/>
    <w:rsid w:val="00586FC0"/>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048"/>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0F9"/>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5CD"/>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8B6"/>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00"/>
    <w:rsid w:val="005A7546"/>
    <w:rsid w:val="005A771E"/>
    <w:rsid w:val="005A7934"/>
    <w:rsid w:val="005A7997"/>
    <w:rsid w:val="005A7A2C"/>
    <w:rsid w:val="005A7B25"/>
    <w:rsid w:val="005A7C08"/>
    <w:rsid w:val="005A7D0B"/>
    <w:rsid w:val="005A7E13"/>
    <w:rsid w:val="005A7EBF"/>
    <w:rsid w:val="005B0020"/>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5D75"/>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08"/>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01"/>
    <w:rsid w:val="005C6E42"/>
    <w:rsid w:val="005C6EE7"/>
    <w:rsid w:val="005C70AB"/>
    <w:rsid w:val="005C7209"/>
    <w:rsid w:val="005C740C"/>
    <w:rsid w:val="005C74FB"/>
    <w:rsid w:val="005C75C4"/>
    <w:rsid w:val="005C779B"/>
    <w:rsid w:val="005C7817"/>
    <w:rsid w:val="005C7852"/>
    <w:rsid w:val="005C79C0"/>
    <w:rsid w:val="005C79C6"/>
    <w:rsid w:val="005C7BB8"/>
    <w:rsid w:val="005C7C25"/>
    <w:rsid w:val="005C7CE0"/>
    <w:rsid w:val="005C7D05"/>
    <w:rsid w:val="005C7D83"/>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11"/>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8E6"/>
    <w:rsid w:val="005D3A59"/>
    <w:rsid w:val="005D3BDF"/>
    <w:rsid w:val="005D3D0B"/>
    <w:rsid w:val="005D3E7C"/>
    <w:rsid w:val="005D3EA6"/>
    <w:rsid w:val="005D3F0A"/>
    <w:rsid w:val="005D418D"/>
    <w:rsid w:val="005D43EA"/>
    <w:rsid w:val="005D4459"/>
    <w:rsid w:val="005D4668"/>
    <w:rsid w:val="005D4822"/>
    <w:rsid w:val="005D482C"/>
    <w:rsid w:val="005D48DC"/>
    <w:rsid w:val="005D4A00"/>
    <w:rsid w:val="005D4A56"/>
    <w:rsid w:val="005D4B34"/>
    <w:rsid w:val="005D4B8A"/>
    <w:rsid w:val="005D4CCF"/>
    <w:rsid w:val="005D4D0E"/>
    <w:rsid w:val="005D51F6"/>
    <w:rsid w:val="005D5273"/>
    <w:rsid w:val="005D5444"/>
    <w:rsid w:val="005D5461"/>
    <w:rsid w:val="005D54C2"/>
    <w:rsid w:val="005D56E7"/>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6AA"/>
    <w:rsid w:val="005E187A"/>
    <w:rsid w:val="005E198B"/>
    <w:rsid w:val="005E1BB3"/>
    <w:rsid w:val="005E1BF8"/>
    <w:rsid w:val="005E1C9F"/>
    <w:rsid w:val="005E1CEF"/>
    <w:rsid w:val="005E1D47"/>
    <w:rsid w:val="005E1D8B"/>
    <w:rsid w:val="005E2071"/>
    <w:rsid w:val="005E2113"/>
    <w:rsid w:val="005E2116"/>
    <w:rsid w:val="005E2146"/>
    <w:rsid w:val="005E214D"/>
    <w:rsid w:val="005E2190"/>
    <w:rsid w:val="005E2267"/>
    <w:rsid w:val="005E241D"/>
    <w:rsid w:val="005E24FF"/>
    <w:rsid w:val="005E25F9"/>
    <w:rsid w:val="005E28BA"/>
    <w:rsid w:val="005E2911"/>
    <w:rsid w:val="005E2920"/>
    <w:rsid w:val="005E2B45"/>
    <w:rsid w:val="005E2B80"/>
    <w:rsid w:val="005E2C5D"/>
    <w:rsid w:val="005E2C88"/>
    <w:rsid w:val="005E2DED"/>
    <w:rsid w:val="005E2E31"/>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12"/>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8D3"/>
    <w:rsid w:val="005F0991"/>
    <w:rsid w:val="005F0A9C"/>
    <w:rsid w:val="005F0B90"/>
    <w:rsid w:val="005F0F14"/>
    <w:rsid w:val="005F11B3"/>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C6E"/>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EC9"/>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2D"/>
    <w:rsid w:val="005F7165"/>
    <w:rsid w:val="005F73FB"/>
    <w:rsid w:val="005F76E0"/>
    <w:rsid w:val="005F770F"/>
    <w:rsid w:val="005F7805"/>
    <w:rsid w:val="005F7927"/>
    <w:rsid w:val="005F7A78"/>
    <w:rsid w:val="005F7C48"/>
    <w:rsid w:val="005F7D4A"/>
    <w:rsid w:val="005F7F7D"/>
    <w:rsid w:val="0060005E"/>
    <w:rsid w:val="0060024B"/>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B83"/>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69E"/>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688"/>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6EA"/>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5F7"/>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136"/>
    <w:rsid w:val="00614382"/>
    <w:rsid w:val="006144DF"/>
    <w:rsid w:val="00614573"/>
    <w:rsid w:val="006145C2"/>
    <w:rsid w:val="006145E6"/>
    <w:rsid w:val="00614797"/>
    <w:rsid w:val="006148F7"/>
    <w:rsid w:val="0061499E"/>
    <w:rsid w:val="00614AF9"/>
    <w:rsid w:val="00614C95"/>
    <w:rsid w:val="00614CA7"/>
    <w:rsid w:val="00614D96"/>
    <w:rsid w:val="00614E55"/>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293"/>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58"/>
    <w:rsid w:val="00621DB4"/>
    <w:rsid w:val="00621E36"/>
    <w:rsid w:val="00621E95"/>
    <w:rsid w:val="00621F0A"/>
    <w:rsid w:val="00622005"/>
    <w:rsid w:val="0062211A"/>
    <w:rsid w:val="00622180"/>
    <w:rsid w:val="00622226"/>
    <w:rsid w:val="006222D6"/>
    <w:rsid w:val="00622326"/>
    <w:rsid w:val="00622541"/>
    <w:rsid w:val="00622564"/>
    <w:rsid w:val="006226FD"/>
    <w:rsid w:val="00622814"/>
    <w:rsid w:val="006228D9"/>
    <w:rsid w:val="006228E6"/>
    <w:rsid w:val="0062297B"/>
    <w:rsid w:val="00622A6F"/>
    <w:rsid w:val="00622B75"/>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348"/>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4C"/>
    <w:rsid w:val="006265A0"/>
    <w:rsid w:val="00626796"/>
    <w:rsid w:val="006267FE"/>
    <w:rsid w:val="00626A81"/>
    <w:rsid w:val="00626B49"/>
    <w:rsid w:val="00626CBB"/>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54C"/>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48"/>
    <w:rsid w:val="00633558"/>
    <w:rsid w:val="0063358D"/>
    <w:rsid w:val="00633606"/>
    <w:rsid w:val="00633641"/>
    <w:rsid w:val="00633833"/>
    <w:rsid w:val="00633844"/>
    <w:rsid w:val="006338B8"/>
    <w:rsid w:val="00633B10"/>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6D4"/>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7D"/>
    <w:rsid w:val="006408A2"/>
    <w:rsid w:val="006409E7"/>
    <w:rsid w:val="00640BCA"/>
    <w:rsid w:val="00640BF1"/>
    <w:rsid w:val="00640CB7"/>
    <w:rsid w:val="00640D23"/>
    <w:rsid w:val="00640DD7"/>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56F"/>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45"/>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B4C"/>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23B"/>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0C31"/>
    <w:rsid w:val="00650C81"/>
    <w:rsid w:val="006511B8"/>
    <w:rsid w:val="006511E6"/>
    <w:rsid w:val="006513BF"/>
    <w:rsid w:val="006513D4"/>
    <w:rsid w:val="006513E0"/>
    <w:rsid w:val="0065153D"/>
    <w:rsid w:val="00651590"/>
    <w:rsid w:val="0065162C"/>
    <w:rsid w:val="006519E3"/>
    <w:rsid w:val="00651AB8"/>
    <w:rsid w:val="00651AD3"/>
    <w:rsid w:val="00651B4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A23"/>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1A"/>
    <w:rsid w:val="00655E67"/>
    <w:rsid w:val="00655E84"/>
    <w:rsid w:val="00655F1C"/>
    <w:rsid w:val="00656340"/>
    <w:rsid w:val="006563D4"/>
    <w:rsid w:val="00656417"/>
    <w:rsid w:val="0065641B"/>
    <w:rsid w:val="006567A4"/>
    <w:rsid w:val="006567F2"/>
    <w:rsid w:val="006568EC"/>
    <w:rsid w:val="00656949"/>
    <w:rsid w:val="00656975"/>
    <w:rsid w:val="006569BC"/>
    <w:rsid w:val="00656A92"/>
    <w:rsid w:val="00656AD3"/>
    <w:rsid w:val="00656C09"/>
    <w:rsid w:val="00656D23"/>
    <w:rsid w:val="00656D94"/>
    <w:rsid w:val="00656DDE"/>
    <w:rsid w:val="00656E21"/>
    <w:rsid w:val="00656E99"/>
    <w:rsid w:val="00656ECC"/>
    <w:rsid w:val="00657077"/>
    <w:rsid w:val="006570EC"/>
    <w:rsid w:val="006573E2"/>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AD"/>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10"/>
    <w:rsid w:val="00662A54"/>
    <w:rsid w:val="00662AE6"/>
    <w:rsid w:val="00662B67"/>
    <w:rsid w:val="00662B9F"/>
    <w:rsid w:val="00662C18"/>
    <w:rsid w:val="00662C3C"/>
    <w:rsid w:val="00662D9F"/>
    <w:rsid w:val="00662DBC"/>
    <w:rsid w:val="00662DD2"/>
    <w:rsid w:val="00662DD5"/>
    <w:rsid w:val="00662E0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16"/>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6E8"/>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A75"/>
    <w:rsid w:val="00674C0E"/>
    <w:rsid w:val="00674CC3"/>
    <w:rsid w:val="006750CF"/>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0B"/>
    <w:rsid w:val="00677A7F"/>
    <w:rsid w:val="00677B77"/>
    <w:rsid w:val="00677BC6"/>
    <w:rsid w:val="00677C42"/>
    <w:rsid w:val="00677C46"/>
    <w:rsid w:val="00677C48"/>
    <w:rsid w:val="00677EBF"/>
    <w:rsid w:val="0068005B"/>
    <w:rsid w:val="0068009E"/>
    <w:rsid w:val="006800DB"/>
    <w:rsid w:val="00680417"/>
    <w:rsid w:val="006804FD"/>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494"/>
    <w:rsid w:val="00681568"/>
    <w:rsid w:val="0068162B"/>
    <w:rsid w:val="00681637"/>
    <w:rsid w:val="006817C9"/>
    <w:rsid w:val="006817FB"/>
    <w:rsid w:val="00681A27"/>
    <w:rsid w:val="00681A2C"/>
    <w:rsid w:val="00681A5F"/>
    <w:rsid w:val="00681A63"/>
    <w:rsid w:val="00681C56"/>
    <w:rsid w:val="00681EE1"/>
    <w:rsid w:val="00681F9E"/>
    <w:rsid w:val="006820FE"/>
    <w:rsid w:val="00682208"/>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9C8"/>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1D"/>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3AB"/>
    <w:rsid w:val="0069752E"/>
    <w:rsid w:val="0069755C"/>
    <w:rsid w:val="0069776A"/>
    <w:rsid w:val="00697924"/>
    <w:rsid w:val="006979FB"/>
    <w:rsid w:val="00697BF3"/>
    <w:rsid w:val="00697CA6"/>
    <w:rsid w:val="006A01AF"/>
    <w:rsid w:val="006A01FA"/>
    <w:rsid w:val="006A027C"/>
    <w:rsid w:val="006A065D"/>
    <w:rsid w:val="006A0728"/>
    <w:rsid w:val="006A07C1"/>
    <w:rsid w:val="006A08D6"/>
    <w:rsid w:val="006A092E"/>
    <w:rsid w:val="006A094F"/>
    <w:rsid w:val="006A099E"/>
    <w:rsid w:val="006A09F0"/>
    <w:rsid w:val="006A0ADE"/>
    <w:rsid w:val="006A0D12"/>
    <w:rsid w:val="006A0D7E"/>
    <w:rsid w:val="006A0DA1"/>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302"/>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3FBE"/>
    <w:rsid w:val="006A40FF"/>
    <w:rsid w:val="006A4135"/>
    <w:rsid w:val="006A46FB"/>
    <w:rsid w:val="006A489A"/>
    <w:rsid w:val="006A4B47"/>
    <w:rsid w:val="006A4BC8"/>
    <w:rsid w:val="006A4BF6"/>
    <w:rsid w:val="006A4BFD"/>
    <w:rsid w:val="006A4CB4"/>
    <w:rsid w:val="006A4D5F"/>
    <w:rsid w:val="006A4E89"/>
    <w:rsid w:val="006A4F9A"/>
    <w:rsid w:val="006A4FA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784"/>
    <w:rsid w:val="006A697B"/>
    <w:rsid w:val="006A6984"/>
    <w:rsid w:val="006A6C61"/>
    <w:rsid w:val="006A6D3B"/>
    <w:rsid w:val="006A6D42"/>
    <w:rsid w:val="006A6DC3"/>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A98"/>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B97"/>
    <w:rsid w:val="006B1C1B"/>
    <w:rsid w:val="006B1DF1"/>
    <w:rsid w:val="006B1EFA"/>
    <w:rsid w:val="006B208B"/>
    <w:rsid w:val="006B2099"/>
    <w:rsid w:val="006B21AC"/>
    <w:rsid w:val="006B22CE"/>
    <w:rsid w:val="006B25AE"/>
    <w:rsid w:val="006B25BD"/>
    <w:rsid w:val="006B25C9"/>
    <w:rsid w:val="006B2698"/>
    <w:rsid w:val="006B2706"/>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575"/>
    <w:rsid w:val="006B5755"/>
    <w:rsid w:val="006B5768"/>
    <w:rsid w:val="006B578E"/>
    <w:rsid w:val="006B57B7"/>
    <w:rsid w:val="006B582F"/>
    <w:rsid w:val="006B58CD"/>
    <w:rsid w:val="006B5962"/>
    <w:rsid w:val="006B5979"/>
    <w:rsid w:val="006B5A23"/>
    <w:rsid w:val="006B5AFF"/>
    <w:rsid w:val="006B5C3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8F7"/>
    <w:rsid w:val="006B794E"/>
    <w:rsid w:val="006B795D"/>
    <w:rsid w:val="006B7A6F"/>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0E49"/>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9C"/>
    <w:rsid w:val="006C3FBD"/>
    <w:rsid w:val="006C3FD1"/>
    <w:rsid w:val="006C406B"/>
    <w:rsid w:val="006C416F"/>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348"/>
    <w:rsid w:val="006C54AA"/>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1"/>
    <w:rsid w:val="006C6464"/>
    <w:rsid w:val="006C6546"/>
    <w:rsid w:val="006C6583"/>
    <w:rsid w:val="006C680A"/>
    <w:rsid w:val="006C68A4"/>
    <w:rsid w:val="006C68D3"/>
    <w:rsid w:val="006C698A"/>
    <w:rsid w:val="006C69DD"/>
    <w:rsid w:val="006C6A58"/>
    <w:rsid w:val="006C6B03"/>
    <w:rsid w:val="006C6CC5"/>
    <w:rsid w:val="006C7165"/>
    <w:rsid w:val="006C7302"/>
    <w:rsid w:val="006C7377"/>
    <w:rsid w:val="006C7508"/>
    <w:rsid w:val="006C7522"/>
    <w:rsid w:val="006C7690"/>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241"/>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5F6"/>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D3D"/>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1D4"/>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4B"/>
    <w:rsid w:val="006E265A"/>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E7B"/>
    <w:rsid w:val="006F2FDB"/>
    <w:rsid w:val="006F3042"/>
    <w:rsid w:val="006F316E"/>
    <w:rsid w:val="006F3317"/>
    <w:rsid w:val="006F341D"/>
    <w:rsid w:val="006F3493"/>
    <w:rsid w:val="006F34DD"/>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21D"/>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3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C0F"/>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ED4"/>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26"/>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21C"/>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12"/>
    <w:rsid w:val="00715F55"/>
    <w:rsid w:val="00715F5D"/>
    <w:rsid w:val="00715FAB"/>
    <w:rsid w:val="0071610E"/>
    <w:rsid w:val="007162C1"/>
    <w:rsid w:val="0071641C"/>
    <w:rsid w:val="00716482"/>
    <w:rsid w:val="00716554"/>
    <w:rsid w:val="00716651"/>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1A"/>
    <w:rsid w:val="00721B32"/>
    <w:rsid w:val="00721B78"/>
    <w:rsid w:val="00721BB8"/>
    <w:rsid w:val="0072225E"/>
    <w:rsid w:val="007222BF"/>
    <w:rsid w:val="00722707"/>
    <w:rsid w:val="00722830"/>
    <w:rsid w:val="00722BCA"/>
    <w:rsid w:val="00722C4B"/>
    <w:rsid w:val="00722C82"/>
    <w:rsid w:val="00722D64"/>
    <w:rsid w:val="00722DAA"/>
    <w:rsid w:val="00722DF3"/>
    <w:rsid w:val="00722DFB"/>
    <w:rsid w:val="00723332"/>
    <w:rsid w:val="00723335"/>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44"/>
    <w:rsid w:val="007246B3"/>
    <w:rsid w:val="00724AEC"/>
    <w:rsid w:val="00724AF4"/>
    <w:rsid w:val="00724C6A"/>
    <w:rsid w:val="00724F69"/>
    <w:rsid w:val="00725255"/>
    <w:rsid w:val="0072548B"/>
    <w:rsid w:val="00725554"/>
    <w:rsid w:val="007255C3"/>
    <w:rsid w:val="007257D0"/>
    <w:rsid w:val="007258A1"/>
    <w:rsid w:val="0072592B"/>
    <w:rsid w:val="00725993"/>
    <w:rsid w:val="00725B32"/>
    <w:rsid w:val="00725E6F"/>
    <w:rsid w:val="00726008"/>
    <w:rsid w:val="007260C0"/>
    <w:rsid w:val="0072611E"/>
    <w:rsid w:val="00726164"/>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9EA"/>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22"/>
    <w:rsid w:val="00734075"/>
    <w:rsid w:val="007340E6"/>
    <w:rsid w:val="00734108"/>
    <w:rsid w:val="00734154"/>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79A"/>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EA"/>
    <w:rsid w:val="007422CE"/>
    <w:rsid w:val="007424A0"/>
    <w:rsid w:val="0074256E"/>
    <w:rsid w:val="007425DE"/>
    <w:rsid w:val="00742666"/>
    <w:rsid w:val="0074280A"/>
    <w:rsid w:val="007429D6"/>
    <w:rsid w:val="007429E6"/>
    <w:rsid w:val="00742E34"/>
    <w:rsid w:val="00742E3A"/>
    <w:rsid w:val="00742F18"/>
    <w:rsid w:val="007430C5"/>
    <w:rsid w:val="0074315B"/>
    <w:rsid w:val="0074332B"/>
    <w:rsid w:val="007438CF"/>
    <w:rsid w:val="007439EA"/>
    <w:rsid w:val="00743ACB"/>
    <w:rsid w:val="00743AE7"/>
    <w:rsid w:val="00743AEA"/>
    <w:rsid w:val="00743C27"/>
    <w:rsid w:val="00743FD7"/>
    <w:rsid w:val="00744080"/>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7E4"/>
    <w:rsid w:val="007549CE"/>
    <w:rsid w:val="00754A6F"/>
    <w:rsid w:val="00754AB0"/>
    <w:rsid w:val="00754B6E"/>
    <w:rsid w:val="00754BE5"/>
    <w:rsid w:val="00754C25"/>
    <w:rsid w:val="00754D93"/>
    <w:rsid w:val="00754E3C"/>
    <w:rsid w:val="00754FB1"/>
    <w:rsid w:val="0075501C"/>
    <w:rsid w:val="0075508E"/>
    <w:rsid w:val="0075517A"/>
    <w:rsid w:val="007552E5"/>
    <w:rsid w:val="0075534C"/>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DE"/>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67F"/>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89C"/>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C5E"/>
    <w:rsid w:val="00764D91"/>
    <w:rsid w:val="00764DF2"/>
    <w:rsid w:val="00764E08"/>
    <w:rsid w:val="00765281"/>
    <w:rsid w:val="007653B2"/>
    <w:rsid w:val="0076541E"/>
    <w:rsid w:val="0076555A"/>
    <w:rsid w:val="0076555D"/>
    <w:rsid w:val="0076565C"/>
    <w:rsid w:val="0076570F"/>
    <w:rsid w:val="0076579F"/>
    <w:rsid w:val="00765B24"/>
    <w:rsid w:val="00765C40"/>
    <w:rsid w:val="00765C96"/>
    <w:rsid w:val="00765F0D"/>
    <w:rsid w:val="00765FC5"/>
    <w:rsid w:val="0076611E"/>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17F"/>
    <w:rsid w:val="00770437"/>
    <w:rsid w:val="007706CE"/>
    <w:rsid w:val="007707E3"/>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8D"/>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5AE"/>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2E9"/>
    <w:rsid w:val="0077630B"/>
    <w:rsid w:val="0077633B"/>
    <w:rsid w:val="007764AE"/>
    <w:rsid w:val="007764B0"/>
    <w:rsid w:val="007764E6"/>
    <w:rsid w:val="00776696"/>
    <w:rsid w:val="007767DF"/>
    <w:rsid w:val="007768D7"/>
    <w:rsid w:val="00776971"/>
    <w:rsid w:val="00776A08"/>
    <w:rsid w:val="00776C4A"/>
    <w:rsid w:val="00776D5E"/>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AFA"/>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DAD"/>
    <w:rsid w:val="00782F84"/>
    <w:rsid w:val="00783018"/>
    <w:rsid w:val="0078304C"/>
    <w:rsid w:val="00783167"/>
    <w:rsid w:val="007831E2"/>
    <w:rsid w:val="0078327A"/>
    <w:rsid w:val="00783341"/>
    <w:rsid w:val="007833B5"/>
    <w:rsid w:val="00783473"/>
    <w:rsid w:val="00783502"/>
    <w:rsid w:val="007835B6"/>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8A3"/>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C6B"/>
    <w:rsid w:val="00794EFC"/>
    <w:rsid w:val="00794F69"/>
    <w:rsid w:val="00794FCC"/>
    <w:rsid w:val="00795041"/>
    <w:rsid w:val="0079510A"/>
    <w:rsid w:val="007951CE"/>
    <w:rsid w:val="007952C3"/>
    <w:rsid w:val="007953E3"/>
    <w:rsid w:val="00795653"/>
    <w:rsid w:val="0079569F"/>
    <w:rsid w:val="00795768"/>
    <w:rsid w:val="007957DF"/>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04"/>
    <w:rsid w:val="007A0D31"/>
    <w:rsid w:val="007A0E39"/>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8A"/>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60A"/>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8CD"/>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B99"/>
    <w:rsid w:val="007B3D2D"/>
    <w:rsid w:val="007B3DBA"/>
    <w:rsid w:val="007B3EB4"/>
    <w:rsid w:val="007B3EEF"/>
    <w:rsid w:val="007B401B"/>
    <w:rsid w:val="007B40AB"/>
    <w:rsid w:val="007B412C"/>
    <w:rsid w:val="007B4164"/>
    <w:rsid w:val="007B4169"/>
    <w:rsid w:val="007B41F9"/>
    <w:rsid w:val="007B43E0"/>
    <w:rsid w:val="007B44FE"/>
    <w:rsid w:val="007B45D9"/>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C69"/>
    <w:rsid w:val="007B6D35"/>
    <w:rsid w:val="007B6D60"/>
    <w:rsid w:val="007B6DE1"/>
    <w:rsid w:val="007B6EE0"/>
    <w:rsid w:val="007B6F4A"/>
    <w:rsid w:val="007B6F50"/>
    <w:rsid w:val="007B7094"/>
    <w:rsid w:val="007B70B4"/>
    <w:rsid w:val="007B7158"/>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48B"/>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08"/>
    <w:rsid w:val="007C4D9E"/>
    <w:rsid w:val="007C4EF7"/>
    <w:rsid w:val="007C4F73"/>
    <w:rsid w:val="007C518F"/>
    <w:rsid w:val="007C52E8"/>
    <w:rsid w:val="007C5320"/>
    <w:rsid w:val="007C5337"/>
    <w:rsid w:val="007C541E"/>
    <w:rsid w:val="007C553E"/>
    <w:rsid w:val="007C564A"/>
    <w:rsid w:val="007C56F6"/>
    <w:rsid w:val="007C574E"/>
    <w:rsid w:val="007C57A7"/>
    <w:rsid w:val="007C5801"/>
    <w:rsid w:val="007C5831"/>
    <w:rsid w:val="007C58E8"/>
    <w:rsid w:val="007C58FE"/>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33"/>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F4"/>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549"/>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5B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4"/>
    <w:rsid w:val="007E3549"/>
    <w:rsid w:val="007E3642"/>
    <w:rsid w:val="007E365E"/>
    <w:rsid w:val="007E3947"/>
    <w:rsid w:val="007E39BE"/>
    <w:rsid w:val="007E39CC"/>
    <w:rsid w:val="007E3A9C"/>
    <w:rsid w:val="007E3ADB"/>
    <w:rsid w:val="007E3F4F"/>
    <w:rsid w:val="007E3F81"/>
    <w:rsid w:val="007E4006"/>
    <w:rsid w:val="007E4124"/>
    <w:rsid w:val="007E4181"/>
    <w:rsid w:val="007E452A"/>
    <w:rsid w:val="007E4610"/>
    <w:rsid w:val="007E4664"/>
    <w:rsid w:val="007E4708"/>
    <w:rsid w:val="007E4715"/>
    <w:rsid w:val="007E4966"/>
    <w:rsid w:val="007E4A22"/>
    <w:rsid w:val="007E4B1A"/>
    <w:rsid w:val="007E4C10"/>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6D6"/>
    <w:rsid w:val="007E678E"/>
    <w:rsid w:val="007E6793"/>
    <w:rsid w:val="007E67FB"/>
    <w:rsid w:val="007E69F3"/>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8C"/>
    <w:rsid w:val="007F06B7"/>
    <w:rsid w:val="007F06CB"/>
    <w:rsid w:val="007F06DE"/>
    <w:rsid w:val="007F094F"/>
    <w:rsid w:val="007F0A8D"/>
    <w:rsid w:val="007F0E65"/>
    <w:rsid w:val="007F0E79"/>
    <w:rsid w:val="007F0F7A"/>
    <w:rsid w:val="007F0F91"/>
    <w:rsid w:val="007F0FE5"/>
    <w:rsid w:val="007F11C1"/>
    <w:rsid w:val="007F1286"/>
    <w:rsid w:val="007F14CC"/>
    <w:rsid w:val="007F1678"/>
    <w:rsid w:val="007F1776"/>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9D"/>
    <w:rsid w:val="007F2EF1"/>
    <w:rsid w:val="007F3022"/>
    <w:rsid w:val="007F30CA"/>
    <w:rsid w:val="007F3166"/>
    <w:rsid w:val="007F31EB"/>
    <w:rsid w:val="007F3238"/>
    <w:rsid w:val="007F3247"/>
    <w:rsid w:val="007F32D1"/>
    <w:rsid w:val="007F336E"/>
    <w:rsid w:val="007F3468"/>
    <w:rsid w:val="007F3836"/>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438"/>
    <w:rsid w:val="007F75ED"/>
    <w:rsid w:val="007F7607"/>
    <w:rsid w:val="007F765E"/>
    <w:rsid w:val="007F766B"/>
    <w:rsid w:val="007F76E9"/>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3"/>
    <w:rsid w:val="0080305D"/>
    <w:rsid w:val="0080319E"/>
    <w:rsid w:val="00803308"/>
    <w:rsid w:val="00803358"/>
    <w:rsid w:val="00803395"/>
    <w:rsid w:val="008033B5"/>
    <w:rsid w:val="0080349A"/>
    <w:rsid w:val="00803583"/>
    <w:rsid w:val="00803637"/>
    <w:rsid w:val="00803775"/>
    <w:rsid w:val="008037E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B1"/>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04"/>
    <w:rsid w:val="0081341F"/>
    <w:rsid w:val="00813628"/>
    <w:rsid w:val="008137F2"/>
    <w:rsid w:val="00813AB3"/>
    <w:rsid w:val="00813B06"/>
    <w:rsid w:val="00813DBF"/>
    <w:rsid w:val="00813EF0"/>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09"/>
    <w:rsid w:val="00815F22"/>
    <w:rsid w:val="0081607D"/>
    <w:rsid w:val="008160AE"/>
    <w:rsid w:val="008161EE"/>
    <w:rsid w:val="0081620E"/>
    <w:rsid w:val="008162B7"/>
    <w:rsid w:val="008163C3"/>
    <w:rsid w:val="008164EA"/>
    <w:rsid w:val="008164FF"/>
    <w:rsid w:val="008166F2"/>
    <w:rsid w:val="0081674A"/>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807"/>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6E9"/>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8D2"/>
    <w:rsid w:val="00825B95"/>
    <w:rsid w:val="00825C08"/>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2D"/>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9F"/>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4F6"/>
    <w:rsid w:val="008365A9"/>
    <w:rsid w:val="008366A7"/>
    <w:rsid w:val="00836940"/>
    <w:rsid w:val="00836A45"/>
    <w:rsid w:val="00836A5C"/>
    <w:rsid w:val="00836A6E"/>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85D"/>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B87"/>
    <w:rsid w:val="00841C8D"/>
    <w:rsid w:val="00841ED5"/>
    <w:rsid w:val="00842080"/>
    <w:rsid w:val="0084214B"/>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74"/>
    <w:rsid w:val="008454E2"/>
    <w:rsid w:val="0084567F"/>
    <w:rsid w:val="008457BA"/>
    <w:rsid w:val="008458A1"/>
    <w:rsid w:val="00845AFE"/>
    <w:rsid w:val="00845B73"/>
    <w:rsid w:val="00845CFE"/>
    <w:rsid w:val="00845DBC"/>
    <w:rsid w:val="00845DF1"/>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47F7C"/>
    <w:rsid w:val="0085006A"/>
    <w:rsid w:val="00850073"/>
    <w:rsid w:val="00850126"/>
    <w:rsid w:val="00850189"/>
    <w:rsid w:val="008505F0"/>
    <w:rsid w:val="008507EE"/>
    <w:rsid w:val="0085086F"/>
    <w:rsid w:val="0085089E"/>
    <w:rsid w:val="00850A9C"/>
    <w:rsid w:val="00850D3C"/>
    <w:rsid w:val="00850DFC"/>
    <w:rsid w:val="0085121E"/>
    <w:rsid w:val="0085127A"/>
    <w:rsid w:val="008513E6"/>
    <w:rsid w:val="0085140E"/>
    <w:rsid w:val="00851681"/>
    <w:rsid w:val="008518A5"/>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E19"/>
    <w:rsid w:val="00854F18"/>
    <w:rsid w:val="00854F92"/>
    <w:rsid w:val="00855146"/>
    <w:rsid w:val="0085526C"/>
    <w:rsid w:val="008553C3"/>
    <w:rsid w:val="0085543C"/>
    <w:rsid w:val="0085543E"/>
    <w:rsid w:val="00855452"/>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01"/>
    <w:rsid w:val="00856F45"/>
    <w:rsid w:val="00856FB8"/>
    <w:rsid w:val="00857051"/>
    <w:rsid w:val="00857189"/>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0EB"/>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89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69F"/>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0C"/>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78"/>
    <w:rsid w:val="008757AB"/>
    <w:rsid w:val="0087586A"/>
    <w:rsid w:val="0087598D"/>
    <w:rsid w:val="00875A3B"/>
    <w:rsid w:val="00875AC1"/>
    <w:rsid w:val="00875C35"/>
    <w:rsid w:val="00875CD7"/>
    <w:rsid w:val="00875CDD"/>
    <w:rsid w:val="00875D1E"/>
    <w:rsid w:val="00875D4B"/>
    <w:rsid w:val="00875E3F"/>
    <w:rsid w:val="00875FE5"/>
    <w:rsid w:val="0087626F"/>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A9D"/>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7F"/>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C10"/>
    <w:rsid w:val="00884C77"/>
    <w:rsid w:val="00884CCF"/>
    <w:rsid w:val="00884DD2"/>
    <w:rsid w:val="00884E79"/>
    <w:rsid w:val="00884F11"/>
    <w:rsid w:val="0088504F"/>
    <w:rsid w:val="008850AA"/>
    <w:rsid w:val="008851C0"/>
    <w:rsid w:val="0088527B"/>
    <w:rsid w:val="00885368"/>
    <w:rsid w:val="00885424"/>
    <w:rsid w:val="008859F7"/>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821"/>
    <w:rsid w:val="008A1B20"/>
    <w:rsid w:val="008A1E7D"/>
    <w:rsid w:val="008A1F4B"/>
    <w:rsid w:val="008A20AC"/>
    <w:rsid w:val="008A20B1"/>
    <w:rsid w:val="008A21FF"/>
    <w:rsid w:val="008A2791"/>
    <w:rsid w:val="008A281C"/>
    <w:rsid w:val="008A2883"/>
    <w:rsid w:val="008A29E9"/>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0"/>
    <w:rsid w:val="008A575E"/>
    <w:rsid w:val="008A590F"/>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2F3"/>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7F"/>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24B"/>
    <w:rsid w:val="008C035D"/>
    <w:rsid w:val="008C0478"/>
    <w:rsid w:val="008C04E1"/>
    <w:rsid w:val="008C0562"/>
    <w:rsid w:val="008C057F"/>
    <w:rsid w:val="008C059A"/>
    <w:rsid w:val="008C05D9"/>
    <w:rsid w:val="008C088A"/>
    <w:rsid w:val="008C09AD"/>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DB8"/>
    <w:rsid w:val="008C1F2D"/>
    <w:rsid w:val="008C2017"/>
    <w:rsid w:val="008C2053"/>
    <w:rsid w:val="008C213D"/>
    <w:rsid w:val="008C218B"/>
    <w:rsid w:val="008C2352"/>
    <w:rsid w:val="008C24A8"/>
    <w:rsid w:val="008C2577"/>
    <w:rsid w:val="008C2770"/>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10"/>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19"/>
    <w:rsid w:val="008D2763"/>
    <w:rsid w:val="008D2A13"/>
    <w:rsid w:val="008D2A72"/>
    <w:rsid w:val="008D2B3C"/>
    <w:rsid w:val="008D2B41"/>
    <w:rsid w:val="008D2C33"/>
    <w:rsid w:val="008D2C5A"/>
    <w:rsid w:val="008D2CB9"/>
    <w:rsid w:val="008D2CD7"/>
    <w:rsid w:val="008D2D03"/>
    <w:rsid w:val="008D2D22"/>
    <w:rsid w:val="008D2D86"/>
    <w:rsid w:val="008D2DC7"/>
    <w:rsid w:val="008D2DCB"/>
    <w:rsid w:val="008D31D2"/>
    <w:rsid w:val="008D3212"/>
    <w:rsid w:val="008D3359"/>
    <w:rsid w:val="008D34F1"/>
    <w:rsid w:val="008D3573"/>
    <w:rsid w:val="008D35BD"/>
    <w:rsid w:val="008D35F7"/>
    <w:rsid w:val="008D38BA"/>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849"/>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A3D"/>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5CF"/>
    <w:rsid w:val="008E2895"/>
    <w:rsid w:val="008E2A03"/>
    <w:rsid w:val="008E2A2C"/>
    <w:rsid w:val="008E2A72"/>
    <w:rsid w:val="008E2B2F"/>
    <w:rsid w:val="008E2B80"/>
    <w:rsid w:val="008E2D74"/>
    <w:rsid w:val="008E2E50"/>
    <w:rsid w:val="008E2E51"/>
    <w:rsid w:val="008E2EE6"/>
    <w:rsid w:val="008E2F13"/>
    <w:rsid w:val="008E2FB6"/>
    <w:rsid w:val="008E2FC8"/>
    <w:rsid w:val="008E311D"/>
    <w:rsid w:val="008E3197"/>
    <w:rsid w:val="008E330D"/>
    <w:rsid w:val="008E3430"/>
    <w:rsid w:val="008E34D4"/>
    <w:rsid w:val="008E35A9"/>
    <w:rsid w:val="008E373E"/>
    <w:rsid w:val="008E377E"/>
    <w:rsid w:val="008E37AE"/>
    <w:rsid w:val="008E3942"/>
    <w:rsid w:val="008E3ABB"/>
    <w:rsid w:val="008E3B37"/>
    <w:rsid w:val="008E3BEF"/>
    <w:rsid w:val="008E3CDE"/>
    <w:rsid w:val="008E3D17"/>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DF8"/>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7FC"/>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8A9"/>
    <w:rsid w:val="008F1957"/>
    <w:rsid w:val="008F19EE"/>
    <w:rsid w:val="008F1ABF"/>
    <w:rsid w:val="008F1C4E"/>
    <w:rsid w:val="008F1EAB"/>
    <w:rsid w:val="008F1FB9"/>
    <w:rsid w:val="008F2066"/>
    <w:rsid w:val="008F22DC"/>
    <w:rsid w:val="008F2485"/>
    <w:rsid w:val="008F248A"/>
    <w:rsid w:val="008F24E1"/>
    <w:rsid w:val="008F25D9"/>
    <w:rsid w:val="008F2952"/>
    <w:rsid w:val="008F2BB3"/>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6AB"/>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52B"/>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882"/>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481"/>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8F4"/>
    <w:rsid w:val="00910B0D"/>
    <w:rsid w:val="00910B7D"/>
    <w:rsid w:val="00910DFE"/>
    <w:rsid w:val="00910E0A"/>
    <w:rsid w:val="00910E93"/>
    <w:rsid w:val="00910F2B"/>
    <w:rsid w:val="00910FF0"/>
    <w:rsid w:val="00911124"/>
    <w:rsid w:val="009112BC"/>
    <w:rsid w:val="0091141B"/>
    <w:rsid w:val="00911697"/>
    <w:rsid w:val="009118C7"/>
    <w:rsid w:val="00911B4F"/>
    <w:rsid w:val="00911C58"/>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1A"/>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EAF"/>
    <w:rsid w:val="00914F5E"/>
    <w:rsid w:val="009150B5"/>
    <w:rsid w:val="00915353"/>
    <w:rsid w:val="0091538B"/>
    <w:rsid w:val="009153AB"/>
    <w:rsid w:val="009153AC"/>
    <w:rsid w:val="00915544"/>
    <w:rsid w:val="00915584"/>
    <w:rsid w:val="009156E4"/>
    <w:rsid w:val="00915709"/>
    <w:rsid w:val="00915771"/>
    <w:rsid w:val="00915792"/>
    <w:rsid w:val="00915845"/>
    <w:rsid w:val="00915A9E"/>
    <w:rsid w:val="00915B93"/>
    <w:rsid w:val="00915BEE"/>
    <w:rsid w:val="00915E25"/>
    <w:rsid w:val="00915E2D"/>
    <w:rsid w:val="00916036"/>
    <w:rsid w:val="00916079"/>
    <w:rsid w:val="009162E3"/>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13"/>
    <w:rsid w:val="00920F66"/>
    <w:rsid w:val="00920FFA"/>
    <w:rsid w:val="009210E0"/>
    <w:rsid w:val="00921129"/>
    <w:rsid w:val="009211E3"/>
    <w:rsid w:val="0092121F"/>
    <w:rsid w:val="009213E8"/>
    <w:rsid w:val="009213F9"/>
    <w:rsid w:val="00921B28"/>
    <w:rsid w:val="00921CB7"/>
    <w:rsid w:val="00921D1B"/>
    <w:rsid w:val="00921E42"/>
    <w:rsid w:val="00921E73"/>
    <w:rsid w:val="00921EDD"/>
    <w:rsid w:val="00922010"/>
    <w:rsid w:val="00922059"/>
    <w:rsid w:val="0092215E"/>
    <w:rsid w:val="00922176"/>
    <w:rsid w:val="0092218A"/>
    <w:rsid w:val="009221FC"/>
    <w:rsid w:val="00922268"/>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14E"/>
    <w:rsid w:val="00924251"/>
    <w:rsid w:val="009243AD"/>
    <w:rsid w:val="009244C0"/>
    <w:rsid w:val="00924563"/>
    <w:rsid w:val="009246C1"/>
    <w:rsid w:val="00924701"/>
    <w:rsid w:val="0092470E"/>
    <w:rsid w:val="00924777"/>
    <w:rsid w:val="00924816"/>
    <w:rsid w:val="0092486D"/>
    <w:rsid w:val="00924BDC"/>
    <w:rsid w:val="00924F64"/>
    <w:rsid w:val="0092570D"/>
    <w:rsid w:val="00925818"/>
    <w:rsid w:val="009259A0"/>
    <w:rsid w:val="00925A79"/>
    <w:rsid w:val="00925B71"/>
    <w:rsid w:val="00925C7C"/>
    <w:rsid w:val="00925CD8"/>
    <w:rsid w:val="00925CDF"/>
    <w:rsid w:val="00925D1C"/>
    <w:rsid w:val="00925F09"/>
    <w:rsid w:val="00925F19"/>
    <w:rsid w:val="00926093"/>
    <w:rsid w:val="00926176"/>
    <w:rsid w:val="00926212"/>
    <w:rsid w:val="00926263"/>
    <w:rsid w:val="00926449"/>
    <w:rsid w:val="0092651D"/>
    <w:rsid w:val="00926576"/>
    <w:rsid w:val="009265CC"/>
    <w:rsid w:val="009265E4"/>
    <w:rsid w:val="00926705"/>
    <w:rsid w:val="00926795"/>
    <w:rsid w:val="009268EB"/>
    <w:rsid w:val="009269E5"/>
    <w:rsid w:val="00926C1E"/>
    <w:rsid w:val="00926D2B"/>
    <w:rsid w:val="00926D4F"/>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81"/>
    <w:rsid w:val="009319FE"/>
    <w:rsid w:val="00931A1D"/>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321"/>
    <w:rsid w:val="009334DC"/>
    <w:rsid w:val="0093375E"/>
    <w:rsid w:val="00933774"/>
    <w:rsid w:val="00933CBF"/>
    <w:rsid w:val="00933D32"/>
    <w:rsid w:val="00933F32"/>
    <w:rsid w:val="00934204"/>
    <w:rsid w:val="009342FC"/>
    <w:rsid w:val="0093433E"/>
    <w:rsid w:val="00934362"/>
    <w:rsid w:val="009343C5"/>
    <w:rsid w:val="009344AA"/>
    <w:rsid w:val="009344DE"/>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937"/>
    <w:rsid w:val="00935CA9"/>
    <w:rsid w:val="00935E20"/>
    <w:rsid w:val="00935EF5"/>
    <w:rsid w:val="0093607F"/>
    <w:rsid w:val="0093614D"/>
    <w:rsid w:val="00936274"/>
    <w:rsid w:val="009363EF"/>
    <w:rsid w:val="0093646A"/>
    <w:rsid w:val="0093651E"/>
    <w:rsid w:val="00936589"/>
    <w:rsid w:val="00936673"/>
    <w:rsid w:val="00936701"/>
    <w:rsid w:val="009368F3"/>
    <w:rsid w:val="00936969"/>
    <w:rsid w:val="00936974"/>
    <w:rsid w:val="009369BA"/>
    <w:rsid w:val="00936CEF"/>
    <w:rsid w:val="00936D01"/>
    <w:rsid w:val="00936DA8"/>
    <w:rsid w:val="00936DC4"/>
    <w:rsid w:val="00936DEA"/>
    <w:rsid w:val="00937117"/>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478"/>
    <w:rsid w:val="00942576"/>
    <w:rsid w:val="00942624"/>
    <w:rsid w:val="009426C8"/>
    <w:rsid w:val="00942716"/>
    <w:rsid w:val="00942946"/>
    <w:rsid w:val="009429AF"/>
    <w:rsid w:val="009429F6"/>
    <w:rsid w:val="00942BCC"/>
    <w:rsid w:val="00942C6D"/>
    <w:rsid w:val="00942C89"/>
    <w:rsid w:val="00942CD7"/>
    <w:rsid w:val="00942CEB"/>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6F"/>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607"/>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C8"/>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3F"/>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5C"/>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B62"/>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6CC"/>
    <w:rsid w:val="00963855"/>
    <w:rsid w:val="0096397B"/>
    <w:rsid w:val="009639BA"/>
    <w:rsid w:val="00963C6C"/>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67"/>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EE0"/>
    <w:rsid w:val="00966F5E"/>
    <w:rsid w:val="00966F9C"/>
    <w:rsid w:val="0096748F"/>
    <w:rsid w:val="009674B6"/>
    <w:rsid w:val="00967580"/>
    <w:rsid w:val="00967732"/>
    <w:rsid w:val="00967916"/>
    <w:rsid w:val="00967958"/>
    <w:rsid w:val="009679B1"/>
    <w:rsid w:val="00967AC8"/>
    <w:rsid w:val="00967BF0"/>
    <w:rsid w:val="00967C25"/>
    <w:rsid w:val="00967D3B"/>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D66"/>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28E"/>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179"/>
    <w:rsid w:val="00981389"/>
    <w:rsid w:val="00981534"/>
    <w:rsid w:val="0098159A"/>
    <w:rsid w:val="0098162D"/>
    <w:rsid w:val="009816AB"/>
    <w:rsid w:val="00981821"/>
    <w:rsid w:val="0098186A"/>
    <w:rsid w:val="009819E5"/>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539"/>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33"/>
    <w:rsid w:val="00985D6C"/>
    <w:rsid w:val="00985DA7"/>
    <w:rsid w:val="00985E68"/>
    <w:rsid w:val="00985EB2"/>
    <w:rsid w:val="00985EF8"/>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17D"/>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3CF"/>
    <w:rsid w:val="00993445"/>
    <w:rsid w:val="00993477"/>
    <w:rsid w:val="009934AF"/>
    <w:rsid w:val="00993559"/>
    <w:rsid w:val="00993675"/>
    <w:rsid w:val="0099372C"/>
    <w:rsid w:val="0099374B"/>
    <w:rsid w:val="00993859"/>
    <w:rsid w:val="00993879"/>
    <w:rsid w:val="009938CD"/>
    <w:rsid w:val="00993921"/>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1A8"/>
    <w:rsid w:val="0099548F"/>
    <w:rsid w:val="00995775"/>
    <w:rsid w:val="0099582E"/>
    <w:rsid w:val="00995859"/>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6A"/>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06"/>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17A"/>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0D"/>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40"/>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1DAD"/>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3B2"/>
    <w:rsid w:val="009C544A"/>
    <w:rsid w:val="009C5558"/>
    <w:rsid w:val="009C55D0"/>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87D"/>
    <w:rsid w:val="009C6999"/>
    <w:rsid w:val="009C6B73"/>
    <w:rsid w:val="009C6BC6"/>
    <w:rsid w:val="009C6C9F"/>
    <w:rsid w:val="009C6CAE"/>
    <w:rsid w:val="009C6CCA"/>
    <w:rsid w:val="009C6CCB"/>
    <w:rsid w:val="009C6D0C"/>
    <w:rsid w:val="009C6D7A"/>
    <w:rsid w:val="009C6EBE"/>
    <w:rsid w:val="009C74D9"/>
    <w:rsid w:val="009C759E"/>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58"/>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21B"/>
    <w:rsid w:val="009D2400"/>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2FF"/>
    <w:rsid w:val="009D33DC"/>
    <w:rsid w:val="009D33DF"/>
    <w:rsid w:val="009D33F7"/>
    <w:rsid w:val="009D351A"/>
    <w:rsid w:val="009D3632"/>
    <w:rsid w:val="009D36E2"/>
    <w:rsid w:val="009D37B3"/>
    <w:rsid w:val="009D384A"/>
    <w:rsid w:val="009D38ED"/>
    <w:rsid w:val="009D3A2F"/>
    <w:rsid w:val="009D3CA3"/>
    <w:rsid w:val="009D3D4A"/>
    <w:rsid w:val="009D3E0C"/>
    <w:rsid w:val="009D3F28"/>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8CB"/>
    <w:rsid w:val="009D792A"/>
    <w:rsid w:val="009D7967"/>
    <w:rsid w:val="009D7AA1"/>
    <w:rsid w:val="009D7B25"/>
    <w:rsid w:val="009D7B68"/>
    <w:rsid w:val="009D7B9E"/>
    <w:rsid w:val="009D7C87"/>
    <w:rsid w:val="009D7D07"/>
    <w:rsid w:val="009D7DB6"/>
    <w:rsid w:val="009D7E75"/>
    <w:rsid w:val="009D7F31"/>
    <w:rsid w:val="009E0139"/>
    <w:rsid w:val="009E0282"/>
    <w:rsid w:val="009E063F"/>
    <w:rsid w:val="009E068F"/>
    <w:rsid w:val="009E0707"/>
    <w:rsid w:val="009E0734"/>
    <w:rsid w:val="009E0751"/>
    <w:rsid w:val="009E07FB"/>
    <w:rsid w:val="009E0822"/>
    <w:rsid w:val="009E0992"/>
    <w:rsid w:val="009E0A3B"/>
    <w:rsid w:val="009E0BC4"/>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E81"/>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8E2"/>
    <w:rsid w:val="009E3A7E"/>
    <w:rsid w:val="009E3D47"/>
    <w:rsid w:val="009E3D71"/>
    <w:rsid w:val="009E3DB9"/>
    <w:rsid w:val="009E3E44"/>
    <w:rsid w:val="009E3FE4"/>
    <w:rsid w:val="009E406B"/>
    <w:rsid w:val="009E40B7"/>
    <w:rsid w:val="009E42A5"/>
    <w:rsid w:val="009E42C7"/>
    <w:rsid w:val="009E43BF"/>
    <w:rsid w:val="009E442D"/>
    <w:rsid w:val="009E4432"/>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1C9"/>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68"/>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1D9B"/>
    <w:rsid w:val="009F227D"/>
    <w:rsid w:val="009F228F"/>
    <w:rsid w:val="009F2481"/>
    <w:rsid w:val="009F25E8"/>
    <w:rsid w:val="009F2621"/>
    <w:rsid w:val="009F2641"/>
    <w:rsid w:val="009F2685"/>
    <w:rsid w:val="009F2D2B"/>
    <w:rsid w:val="009F2E5A"/>
    <w:rsid w:val="009F2ED5"/>
    <w:rsid w:val="009F2EEF"/>
    <w:rsid w:val="009F2F81"/>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10C"/>
    <w:rsid w:val="009F422B"/>
    <w:rsid w:val="009F43D5"/>
    <w:rsid w:val="009F43D9"/>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667"/>
    <w:rsid w:val="009F6827"/>
    <w:rsid w:val="009F68E1"/>
    <w:rsid w:val="009F6989"/>
    <w:rsid w:val="009F69DA"/>
    <w:rsid w:val="009F6ABC"/>
    <w:rsid w:val="009F6AF7"/>
    <w:rsid w:val="009F6F1C"/>
    <w:rsid w:val="009F6F88"/>
    <w:rsid w:val="009F7105"/>
    <w:rsid w:val="009F721A"/>
    <w:rsid w:val="009F722F"/>
    <w:rsid w:val="009F72AF"/>
    <w:rsid w:val="009F7732"/>
    <w:rsid w:val="009F7790"/>
    <w:rsid w:val="009F79D0"/>
    <w:rsid w:val="009F7A5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80B"/>
    <w:rsid w:val="00A029EB"/>
    <w:rsid w:val="00A02CFC"/>
    <w:rsid w:val="00A02DE8"/>
    <w:rsid w:val="00A02E23"/>
    <w:rsid w:val="00A02EF7"/>
    <w:rsid w:val="00A02F40"/>
    <w:rsid w:val="00A02F89"/>
    <w:rsid w:val="00A03083"/>
    <w:rsid w:val="00A03096"/>
    <w:rsid w:val="00A030B1"/>
    <w:rsid w:val="00A031D8"/>
    <w:rsid w:val="00A03205"/>
    <w:rsid w:val="00A033A0"/>
    <w:rsid w:val="00A03484"/>
    <w:rsid w:val="00A03516"/>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55"/>
    <w:rsid w:val="00A16868"/>
    <w:rsid w:val="00A16A41"/>
    <w:rsid w:val="00A16ADA"/>
    <w:rsid w:val="00A16D09"/>
    <w:rsid w:val="00A16DE6"/>
    <w:rsid w:val="00A16E28"/>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2ECC"/>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C15"/>
    <w:rsid w:val="00A23CFF"/>
    <w:rsid w:val="00A23D97"/>
    <w:rsid w:val="00A23E82"/>
    <w:rsid w:val="00A23ED5"/>
    <w:rsid w:val="00A23F79"/>
    <w:rsid w:val="00A242B5"/>
    <w:rsid w:val="00A244BB"/>
    <w:rsid w:val="00A245C2"/>
    <w:rsid w:val="00A24632"/>
    <w:rsid w:val="00A2464C"/>
    <w:rsid w:val="00A246C8"/>
    <w:rsid w:val="00A24880"/>
    <w:rsid w:val="00A2491C"/>
    <w:rsid w:val="00A2496F"/>
    <w:rsid w:val="00A24A6C"/>
    <w:rsid w:val="00A24B97"/>
    <w:rsid w:val="00A24BD5"/>
    <w:rsid w:val="00A24C90"/>
    <w:rsid w:val="00A24CB7"/>
    <w:rsid w:val="00A250F4"/>
    <w:rsid w:val="00A2516D"/>
    <w:rsid w:val="00A25284"/>
    <w:rsid w:val="00A25310"/>
    <w:rsid w:val="00A25400"/>
    <w:rsid w:val="00A254B3"/>
    <w:rsid w:val="00A255AE"/>
    <w:rsid w:val="00A259B7"/>
    <w:rsid w:val="00A259BF"/>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EC3"/>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94"/>
    <w:rsid w:val="00A3349B"/>
    <w:rsid w:val="00A33587"/>
    <w:rsid w:val="00A33678"/>
    <w:rsid w:val="00A33808"/>
    <w:rsid w:val="00A3380B"/>
    <w:rsid w:val="00A338BF"/>
    <w:rsid w:val="00A33C3E"/>
    <w:rsid w:val="00A33C58"/>
    <w:rsid w:val="00A33D7C"/>
    <w:rsid w:val="00A33D9A"/>
    <w:rsid w:val="00A33E05"/>
    <w:rsid w:val="00A33F46"/>
    <w:rsid w:val="00A33F92"/>
    <w:rsid w:val="00A3402D"/>
    <w:rsid w:val="00A34043"/>
    <w:rsid w:val="00A34238"/>
    <w:rsid w:val="00A3448A"/>
    <w:rsid w:val="00A3448F"/>
    <w:rsid w:val="00A344BC"/>
    <w:rsid w:val="00A344DF"/>
    <w:rsid w:val="00A34667"/>
    <w:rsid w:val="00A3466B"/>
    <w:rsid w:val="00A3484B"/>
    <w:rsid w:val="00A34A3C"/>
    <w:rsid w:val="00A34A6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01"/>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7C7"/>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B41"/>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9C0"/>
    <w:rsid w:val="00A46AEA"/>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26B"/>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7A"/>
    <w:rsid w:val="00A565CF"/>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54"/>
    <w:rsid w:val="00A61272"/>
    <w:rsid w:val="00A61333"/>
    <w:rsid w:val="00A61386"/>
    <w:rsid w:val="00A61407"/>
    <w:rsid w:val="00A61499"/>
    <w:rsid w:val="00A6151C"/>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4FC"/>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64"/>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3"/>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51"/>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528"/>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1F8B"/>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3A"/>
    <w:rsid w:val="00A842FC"/>
    <w:rsid w:val="00A84400"/>
    <w:rsid w:val="00A84626"/>
    <w:rsid w:val="00A846F0"/>
    <w:rsid w:val="00A84968"/>
    <w:rsid w:val="00A84B5B"/>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6A"/>
    <w:rsid w:val="00A86679"/>
    <w:rsid w:val="00A86709"/>
    <w:rsid w:val="00A86714"/>
    <w:rsid w:val="00A867D5"/>
    <w:rsid w:val="00A86A6E"/>
    <w:rsid w:val="00A86B3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B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29"/>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AD8"/>
    <w:rsid w:val="00A95B9E"/>
    <w:rsid w:val="00A95D3A"/>
    <w:rsid w:val="00A95D73"/>
    <w:rsid w:val="00A9603B"/>
    <w:rsid w:val="00A960EC"/>
    <w:rsid w:val="00A964BC"/>
    <w:rsid w:val="00A964EE"/>
    <w:rsid w:val="00A968BB"/>
    <w:rsid w:val="00A9690E"/>
    <w:rsid w:val="00A96A21"/>
    <w:rsid w:val="00A96A7A"/>
    <w:rsid w:val="00A96A80"/>
    <w:rsid w:val="00A96B56"/>
    <w:rsid w:val="00A96B95"/>
    <w:rsid w:val="00A96DA2"/>
    <w:rsid w:val="00A96DFD"/>
    <w:rsid w:val="00A974A4"/>
    <w:rsid w:val="00A9750A"/>
    <w:rsid w:val="00A97526"/>
    <w:rsid w:val="00A9764F"/>
    <w:rsid w:val="00A97652"/>
    <w:rsid w:val="00A976A0"/>
    <w:rsid w:val="00A978B9"/>
    <w:rsid w:val="00A979D0"/>
    <w:rsid w:val="00A97A6C"/>
    <w:rsid w:val="00A97AE0"/>
    <w:rsid w:val="00A97BAA"/>
    <w:rsid w:val="00A97C08"/>
    <w:rsid w:val="00A97DC3"/>
    <w:rsid w:val="00A97EA0"/>
    <w:rsid w:val="00AA0140"/>
    <w:rsid w:val="00AA016F"/>
    <w:rsid w:val="00AA0307"/>
    <w:rsid w:val="00AA033A"/>
    <w:rsid w:val="00AA0409"/>
    <w:rsid w:val="00AA052D"/>
    <w:rsid w:val="00AA055D"/>
    <w:rsid w:val="00AA0688"/>
    <w:rsid w:val="00AA06E4"/>
    <w:rsid w:val="00AA0705"/>
    <w:rsid w:val="00AA070D"/>
    <w:rsid w:val="00AA0845"/>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19B"/>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72F"/>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8C"/>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27"/>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19A"/>
    <w:rsid w:val="00AB333E"/>
    <w:rsid w:val="00AB3364"/>
    <w:rsid w:val="00AB33CE"/>
    <w:rsid w:val="00AB34BF"/>
    <w:rsid w:val="00AB34CE"/>
    <w:rsid w:val="00AB35DB"/>
    <w:rsid w:val="00AB3666"/>
    <w:rsid w:val="00AB370C"/>
    <w:rsid w:val="00AB37B5"/>
    <w:rsid w:val="00AB37BC"/>
    <w:rsid w:val="00AB385B"/>
    <w:rsid w:val="00AB3A1B"/>
    <w:rsid w:val="00AB3A8B"/>
    <w:rsid w:val="00AB3A92"/>
    <w:rsid w:val="00AB3AA5"/>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14C"/>
    <w:rsid w:val="00AC1274"/>
    <w:rsid w:val="00AC130F"/>
    <w:rsid w:val="00AC1373"/>
    <w:rsid w:val="00AC1475"/>
    <w:rsid w:val="00AC153E"/>
    <w:rsid w:val="00AC15DA"/>
    <w:rsid w:val="00AC170E"/>
    <w:rsid w:val="00AC1C51"/>
    <w:rsid w:val="00AC1DE3"/>
    <w:rsid w:val="00AC1E1D"/>
    <w:rsid w:val="00AC1F1E"/>
    <w:rsid w:val="00AC2189"/>
    <w:rsid w:val="00AC2438"/>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BB6"/>
    <w:rsid w:val="00AC3C97"/>
    <w:rsid w:val="00AC3D22"/>
    <w:rsid w:val="00AC3D36"/>
    <w:rsid w:val="00AC3D3C"/>
    <w:rsid w:val="00AC3DF7"/>
    <w:rsid w:val="00AC3DF9"/>
    <w:rsid w:val="00AC3E33"/>
    <w:rsid w:val="00AC3E34"/>
    <w:rsid w:val="00AC4078"/>
    <w:rsid w:val="00AC408C"/>
    <w:rsid w:val="00AC423D"/>
    <w:rsid w:val="00AC4268"/>
    <w:rsid w:val="00AC4396"/>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9DB"/>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6B"/>
    <w:rsid w:val="00AC6974"/>
    <w:rsid w:val="00AC699C"/>
    <w:rsid w:val="00AC6ABA"/>
    <w:rsid w:val="00AC6B58"/>
    <w:rsid w:val="00AC6C99"/>
    <w:rsid w:val="00AC6CDE"/>
    <w:rsid w:val="00AC6E5E"/>
    <w:rsid w:val="00AC6ECA"/>
    <w:rsid w:val="00AC6EFE"/>
    <w:rsid w:val="00AC6F43"/>
    <w:rsid w:val="00AC6F70"/>
    <w:rsid w:val="00AC7009"/>
    <w:rsid w:val="00AC725B"/>
    <w:rsid w:val="00AC7326"/>
    <w:rsid w:val="00AC743B"/>
    <w:rsid w:val="00AC74CA"/>
    <w:rsid w:val="00AC75EC"/>
    <w:rsid w:val="00AC785A"/>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4C9"/>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623"/>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61"/>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03"/>
    <w:rsid w:val="00AE1F5F"/>
    <w:rsid w:val="00AE213C"/>
    <w:rsid w:val="00AE2141"/>
    <w:rsid w:val="00AE24A9"/>
    <w:rsid w:val="00AE2668"/>
    <w:rsid w:val="00AE2694"/>
    <w:rsid w:val="00AE2788"/>
    <w:rsid w:val="00AE27AC"/>
    <w:rsid w:val="00AE2812"/>
    <w:rsid w:val="00AE289A"/>
    <w:rsid w:val="00AE2939"/>
    <w:rsid w:val="00AE2B00"/>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5BE"/>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57"/>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683"/>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40"/>
    <w:rsid w:val="00AF16C3"/>
    <w:rsid w:val="00AF173E"/>
    <w:rsid w:val="00AF1964"/>
    <w:rsid w:val="00AF1996"/>
    <w:rsid w:val="00AF19BD"/>
    <w:rsid w:val="00AF1B45"/>
    <w:rsid w:val="00AF1BEB"/>
    <w:rsid w:val="00AF1BF3"/>
    <w:rsid w:val="00AF1C5D"/>
    <w:rsid w:val="00AF1CA5"/>
    <w:rsid w:val="00AF20B6"/>
    <w:rsid w:val="00AF20B8"/>
    <w:rsid w:val="00AF217D"/>
    <w:rsid w:val="00AF21DA"/>
    <w:rsid w:val="00AF226B"/>
    <w:rsid w:val="00AF236B"/>
    <w:rsid w:val="00AF2483"/>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82"/>
    <w:rsid w:val="00AF3FCD"/>
    <w:rsid w:val="00AF4286"/>
    <w:rsid w:val="00AF42A2"/>
    <w:rsid w:val="00AF42D7"/>
    <w:rsid w:val="00AF42F7"/>
    <w:rsid w:val="00AF431E"/>
    <w:rsid w:val="00AF4388"/>
    <w:rsid w:val="00AF448E"/>
    <w:rsid w:val="00AF4848"/>
    <w:rsid w:val="00AF487C"/>
    <w:rsid w:val="00AF48A2"/>
    <w:rsid w:val="00AF49BB"/>
    <w:rsid w:val="00AF4A4F"/>
    <w:rsid w:val="00AF4B1F"/>
    <w:rsid w:val="00AF4B36"/>
    <w:rsid w:val="00AF4CF7"/>
    <w:rsid w:val="00AF4D0C"/>
    <w:rsid w:val="00AF4D14"/>
    <w:rsid w:val="00AF4DD1"/>
    <w:rsid w:val="00AF5024"/>
    <w:rsid w:val="00AF5025"/>
    <w:rsid w:val="00AF550D"/>
    <w:rsid w:val="00AF553F"/>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1FE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3A"/>
    <w:rsid w:val="00B0615B"/>
    <w:rsid w:val="00B061D6"/>
    <w:rsid w:val="00B06267"/>
    <w:rsid w:val="00B06388"/>
    <w:rsid w:val="00B063D6"/>
    <w:rsid w:val="00B064D2"/>
    <w:rsid w:val="00B06543"/>
    <w:rsid w:val="00B0669F"/>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17"/>
    <w:rsid w:val="00B12A65"/>
    <w:rsid w:val="00B12A91"/>
    <w:rsid w:val="00B12AC1"/>
    <w:rsid w:val="00B12AD0"/>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5C"/>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53"/>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7EF"/>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A5B"/>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9A7"/>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3F"/>
    <w:rsid w:val="00B30887"/>
    <w:rsid w:val="00B30929"/>
    <w:rsid w:val="00B309A2"/>
    <w:rsid w:val="00B30AEA"/>
    <w:rsid w:val="00B30B12"/>
    <w:rsid w:val="00B30B68"/>
    <w:rsid w:val="00B30BD6"/>
    <w:rsid w:val="00B30D67"/>
    <w:rsid w:val="00B30F5B"/>
    <w:rsid w:val="00B30FF7"/>
    <w:rsid w:val="00B31017"/>
    <w:rsid w:val="00B3121D"/>
    <w:rsid w:val="00B3123B"/>
    <w:rsid w:val="00B313B7"/>
    <w:rsid w:val="00B314A3"/>
    <w:rsid w:val="00B314E1"/>
    <w:rsid w:val="00B31676"/>
    <w:rsid w:val="00B31859"/>
    <w:rsid w:val="00B319A0"/>
    <w:rsid w:val="00B31A1F"/>
    <w:rsid w:val="00B31A2E"/>
    <w:rsid w:val="00B31B89"/>
    <w:rsid w:val="00B31C3E"/>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2FF"/>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86"/>
    <w:rsid w:val="00B434AF"/>
    <w:rsid w:val="00B434FA"/>
    <w:rsid w:val="00B435A4"/>
    <w:rsid w:val="00B43692"/>
    <w:rsid w:val="00B43749"/>
    <w:rsid w:val="00B437DE"/>
    <w:rsid w:val="00B438F0"/>
    <w:rsid w:val="00B43920"/>
    <w:rsid w:val="00B4399D"/>
    <w:rsid w:val="00B439E8"/>
    <w:rsid w:val="00B43E74"/>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90"/>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3"/>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3"/>
    <w:rsid w:val="00B5203C"/>
    <w:rsid w:val="00B521D4"/>
    <w:rsid w:val="00B52338"/>
    <w:rsid w:val="00B525BC"/>
    <w:rsid w:val="00B52688"/>
    <w:rsid w:val="00B526BC"/>
    <w:rsid w:val="00B52724"/>
    <w:rsid w:val="00B52772"/>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1B7"/>
    <w:rsid w:val="00B6027E"/>
    <w:rsid w:val="00B60376"/>
    <w:rsid w:val="00B60409"/>
    <w:rsid w:val="00B60569"/>
    <w:rsid w:val="00B605D3"/>
    <w:rsid w:val="00B60773"/>
    <w:rsid w:val="00B609FF"/>
    <w:rsid w:val="00B60ACC"/>
    <w:rsid w:val="00B60C6F"/>
    <w:rsid w:val="00B60C7B"/>
    <w:rsid w:val="00B60D54"/>
    <w:rsid w:val="00B60D59"/>
    <w:rsid w:val="00B60E2A"/>
    <w:rsid w:val="00B60E77"/>
    <w:rsid w:val="00B60F5A"/>
    <w:rsid w:val="00B61135"/>
    <w:rsid w:val="00B6133A"/>
    <w:rsid w:val="00B61414"/>
    <w:rsid w:val="00B61429"/>
    <w:rsid w:val="00B61508"/>
    <w:rsid w:val="00B618EE"/>
    <w:rsid w:val="00B619C4"/>
    <w:rsid w:val="00B61E88"/>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50"/>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69"/>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239"/>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DF0"/>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55"/>
    <w:rsid w:val="00B86896"/>
    <w:rsid w:val="00B86A6B"/>
    <w:rsid w:val="00B86C83"/>
    <w:rsid w:val="00B86CDE"/>
    <w:rsid w:val="00B86D4C"/>
    <w:rsid w:val="00B86DFC"/>
    <w:rsid w:val="00B87139"/>
    <w:rsid w:val="00B8720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3F5F"/>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80"/>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59"/>
    <w:rsid w:val="00BA14A6"/>
    <w:rsid w:val="00BA15F1"/>
    <w:rsid w:val="00BA1822"/>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CEF"/>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6A"/>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49"/>
    <w:rsid w:val="00BB1165"/>
    <w:rsid w:val="00BB123D"/>
    <w:rsid w:val="00BB128D"/>
    <w:rsid w:val="00BB1552"/>
    <w:rsid w:val="00BB15E3"/>
    <w:rsid w:val="00BB1819"/>
    <w:rsid w:val="00BB1865"/>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ABD"/>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2A"/>
    <w:rsid w:val="00BB5053"/>
    <w:rsid w:val="00BB5083"/>
    <w:rsid w:val="00BB51E7"/>
    <w:rsid w:val="00BB51E9"/>
    <w:rsid w:val="00BB55C4"/>
    <w:rsid w:val="00BB5640"/>
    <w:rsid w:val="00BB564D"/>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B27"/>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0E"/>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B37"/>
    <w:rsid w:val="00BC4D2E"/>
    <w:rsid w:val="00BC4EA5"/>
    <w:rsid w:val="00BC4EEB"/>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0E8"/>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978"/>
    <w:rsid w:val="00BD49D4"/>
    <w:rsid w:val="00BD4A18"/>
    <w:rsid w:val="00BD4FE6"/>
    <w:rsid w:val="00BD4FEF"/>
    <w:rsid w:val="00BD5212"/>
    <w:rsid w:val="00BD5326"/>
    <w:rsid w:val="00BD5476"/>
    <w:rsid w:val="00BD5572"/>
    <w:rsid w:val="00BD58C8"/>
    <w:rsid w:val="00BD5A5C"/>
    <w:rsid w:val="00BD5BA2"/>
    <w:rsid w:val="00BD5F1A"/>
    <w:rsid w:val="00BD5F2B"/>
    <w:rsid w:val="00BD6325"/>
    <w:rsid w:val="00BD635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29"/>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0"/>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792"/>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4A"/>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078"/>
    <w:rsid w:val="00BF20D1"/>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1F"/>
    <w:rsid w:val="00BF74C7"/>
    <w:rsid w:val="00BF75AC"/>
    <w:rsid w:val="00BF7621"/>
    <w:rsid w:val="00BF76CF"/>
    <w:rsid w:val="00BF7850"/>
    <w:rsid w:val="00BF7858"/>
    <w:rsid w:val="00BF79A3"/>
    <w:rsid w:val="00BF7AB7"/>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D06"/>
    <w:rsid w:val="00C02EE3"/>
    <w:rsid w:val="00C02F42"/>
    <w:rsid w:val="00C03071"/>
    <w:rsid w:val="00C03409"/>
    <w:rsid w:val="00C03476"/>
    <w:rsid w:val="00C03717"/>
    <w:rsid w:val="00C039D1"/>
    <w:rsid w:val="00C03E10"/>
    <w:rsid w:val="00C03E19"/>
    <w:rsid w:val="00C040F7"/>
    <w:rsid w:val="00C0416C"/>
    <w:rsid w:val="00C041A3"/>
    <w:rsid w:val="00C04349"/>
    <w:rsid w:val="00C043B0"/>
    <w:rsid w:val="00C043BA"/>
    <w:rsid w:val="00C044AB"/>
    <w:rsid w:val="00C04768"/>
    <w:rsid w:val="00C04814"/>
    <w:rsid w:val="00C04931"/>
    <w:rsid w:val="00C049F2"/>
    <w:rsid w:val="00C04A2D"/>
    <w:rsid w:val="00C04A64"/>
    <w:rsid w:val="00C04B8F"/>
    <w:rsid w:val="00C04C6D"/>
    <w:rsid w:val="00C04D34"/>
    <w:rsid w:val="00C0529C"/>
    <w:rsid w:val="00C053BD"/>
    <w:rsid w:val="00C0567A"/>
    <w:rsid w:val="00C05706"/>
    <w:rsid w:val="00C05755"/>
    <w:rsid w:val="00C0575C"/>
    <w:rsid w:val="00C058E8"/>
    <w:rsid w:val="00C05A37"/>
    <w:rsid w:val="00C05B4A"/>
    <w:rsid w:val="00C05BE2"/>
    <w:rsid w:val="00C05CA0"/>
    <w:rsid w:val="00C05DB5"/>
    <w:rsid w:val="00C05FCB"/>
    <w:rsid w:val="00C0601C"/>
    <w:rsid w:val="00C060AD"/>
    <w:rsid w:val="00C062B9"/>
    <w:rsid w:val="00C06378"/>
    <w:rsid w:val="00C0641B"/>
    <w:rsid w:val="00C0645C"/>
    <w:rsid w:val="00C06494"/>
    <w:rsid w:val="00C0696F"/>
    <w:rsid w:val="00C06A21"/>
    <w:rsid w:val="00C06AC0"/>
    <w:rsid w:val="00C06BAC"/>
    <w:rsid w:val="00C06EA4"/>
    <w:rsid w:val="00C06EF5"/>
    <w:rsid w:val="00C06F86"/>
    <w:rsid w:val="00C0711B"/>
    <w:rsid w:val="00C07377"/>
    <w:rsid w:val="00C0743F"/>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933"/>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0E"/>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558"/>
    <w:rsid w:val="00C16652"/>
    <w:rsid w:val="00C1667B"/>
    <w:rsid w:val="00C167E9"/>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45"/>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A0F"/>
    <w:rsid w:val="00C22DAC"/>
    <w:rsid w:val="00C22E8C"/>
    <w:rsid w:val="00C22F71"/>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4E85"/>
    <w:rsid w:val="00C25196"/>
    <w:rsid w:val="00C253DA"/>
    <w:rsid w:val="00C253F5"/>
    <w:rsid w:val="00C2554B"/>
    <w:rsid w:val="00C255EA"/>
    <w:rsid w:val="00C25863"/>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2F8"/>
    <w:rsid w:val="00C27408"/>
    <w:rsid w:val="00C2741D"/>
    <w:rsid w:val="00C2741E"/>
    <w:rsid w:val="00C2795F"/>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DDE"/>
    <w:rsid w:val="00C32E29"/>
    <w:rsid w:val="00C33128"/>
    <w:rsid w:val="00C331C1"/>
    <w:rsid w:val="00C331C2"/>
    <w:rsid w:val="00C33287"/>
    <w:rsid w:val="00C332E7"/>
    <w:rsid w:val="00C333F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40C"/>
    <w:rsid w:val="00C35500"/>
    <w:rsid w:val="00C35509"/>
    <w:rsid w:val="00C356C3"/>
    <w:rsid w:val="00C3570E"/>
    <w:rsid w:val="00C357CF"/>
    <w:rsid w:val="00C3587F"/>
    <w:rsid w:val="00C359EC"/>
    <w:rsid w:val="00C35D0B"/>
    <w:rsid w:val="00C35D2C"/>
    <w:rsid w:val="00C35D5F"/>
    <w:rsid w:val="00C35D88"/>
    <w:rsid w:val="00C35EA6"/>
    <w:rsid w:val="00C35EA8"/>
    <w:rsid w:val="00C35ED3"/>
    <w:rsid w:val="00C35F29"/>
    <w:rsid w:val="00C360ED"/>
    <w:rsid w:val="00C3614E"/>
    <w:rsid w:val="00C3621A"/>
    <w:rsid w:val="00C36414"/>
    <w:rsid w:val="00C36421"/>
    <w:rsid w:val="00C36547"/>
    <w:rsid w:val="00C3679F"/>
    <w:rsid w:val="00C36C49"/>
    <w:rsid w:val="00C36D45"/>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2F4"/>
    <w:rsid w:val="00C413C4"/>
    <w:rsid w:val="00C414BC"/>
    <w:rsid w:val="00C4156E"/>
    <w:rsid w:val="00C4158D"/>
    <w:rsid w:val="00C41624"/>
    <w:rsid w:val="00C4175A"/>
    <w:rsid w:val="00C41BA6"/>
    <w:rsid w:val="00C41BA7"/>
    <w:rsid w:val="00C41E7F"/>
    <w:rsid w:val="00C4223A"/>
    <w:rsid w:val="00C422A0"/>
    <w:rsid w:val="00C42300"/>
    <w:rsid w:val="00C42376"/>
    <w:rsid w:val="00C424B3"/>
    <w:rsid w:val="00C42697"/>
    <w:rsid w:val="00C426AF"/>
    <w:rsid w:val="00C4284A"/>
    <w:rsid w:val="00C42913"/>
    <w:rsid w:val="00C42941"/>
    <w:rsid w:val="00C42D49"/>
    <w:rsid w:val="00C42DE9"/>
    <w:rsid w:val="00C42E3D"/>
    <w:rsid w:val="00C42EF2"/>
    <w:rsid w:val="00C42F9D"/>
    <w:rsid w:val="00C4302A"/>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9D4"/>
    <w:rsid w:val="00C45A48"/>
    <w:rsid w:val="00C45BD4"/>
    <w:rsid w:val="00C45D87"/>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6EA3"/>
    <w:rsid w:val="00C46F63"/>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C68"/>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8B6"/>
    <w:rsid w:val="00C57A94"/>
    <w:rsid w:val="00C57AAA"/>
    <w:rsid w:val="00C57B0C"/>
    <w:rsid w:val="00C57B9C"/>
    <w:rsid w:val="00C57D0E"/>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EA2"/>
    <w:rsid w:val="00C60F36"/>
    <w:rsid w:val="00C610CE"/>
    <w:rsid w:val="00C61150"/>
    <w:rsid w:val="00C61458"/>
    <w:rsid w:val="00C61499"/>
    <w:rsid w:val="00C616B3"/>
    <w:rsid w:val="00C61863"/>
    <w:rsid w:val="00C618E5"/>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E9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A6D"/>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2A6"/>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B5"/>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CC8"/>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7A9"/>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4A"/>
    <w:rsid w:val="00C77F6B"/>
    <w:rsid w:val="00C800BE"/>
    <w:rsid w:val="00C801E4"/>
    <w:rsid w:val="00C803DA"/>
    <w:rsid w:val="00C803F0"/>
    <w:rsid w:val="00C804D8"/>
    <w:rsid w:val="00C8058A"/>
    <w:rsid w:val="00C80701"/>
    <w:rsid w:val="00C807AA"/>
    <w:rsid w:val="00C8087F"/>
    <w:rsid w:val="00C809CC"/>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885"/>
    <w:rsid w:val="00C8596F"/>
    <w:rsid w:val="00C8599F"/>
    <w:rsid w:val="00C859CD"/>
    <w:rsid w:val="00C85ACD"/>
    <w:rsid w:val="00C85C3C"/>
    <w:rsid w:val="00C85C62"/>
    <w:rsid w:val="00C85CB4"/>
    <w:rsid w:val="00C85D18"/>
    <w:rsid w:val="00C85F7E"/>
    <w:rsid w:val="00C86089"/>
    <w:rsid w:val="00C8617F"/>
    <w:rsid w:val="00C86221"/>
    <w:rsid w:val="00C862A3"/>
    <w:rsid w:val="00C86311"/>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C58"/>
    <w:rsid w:val="00C90E12"/>
    <w:rsid w:val="00C90ECC"/>
    <w:rsid w:val="00C90F10"/>
    <w:rsid w:val="00C90F6F"/>
    <w:rsid w:val="00C91218"/>
    <w:rsid w:val="00C91344"/>
    <w:rsid w:val="00C91436"/>
    <w:rsid w:val="00C9145E"/>
    <w:rsid w:val="00C916F3"/>
    <w:rsid w:val="00C91794"/>
    <w:rsid w:val="00C918CF"/>
    <w:rsid w:val="00C9196D"/>
    <w:rsid w:val="00C919A5"/>
    <w:rsid w:val="00C91C8B"/>
    <w:rsid w:val="00C91D63"/>
    <w:rsid w:val="00C91E0B"/>
    <w:rsid w:val="00C91E71"/>
    <w:rsid w:val="00C92109"/>
    <w:rsid w:val="00C92110"/>
    <w:rsid w:val="00C925DF"/>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D4D"/>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486"/>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EFE"/>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550"/>
    <w:rsid w:val="00CA585A"/>
    <w:rsid w:val="00CA589D"/>
    <w:rsid w:val="00CA58EA"/>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624"/>
    <w:rsid w:val="00CA78D1"/>
    <w:rsid w:val="00CA7C09"/>
    <w:rsid w:val="00CA7ECA"/>
    <w:rsid w:val="00CA7F20"/>
    <w:rsid w:val="00CA7F53"/>
    <w:rsid w:val="00CA7F7D"/>
    <w:rsid w:val="00CB016C"/>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3D"/>
    <w:rsid w:val="00CB25FA"/>
    <w:rsid w:val="00CB2640"/>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98B"/>
    <w:rsid w:val="00CC2B26"/>
    <w:rsid w:val="00CC2B78"/>
    <w:rsid w:val="00CC2CC7"/>
    <w:rsid w:val="00CC2CCB"/>
    <w:rsid w:val="00CC2CE0"/>
    <w:rsid w:val="00CC2D24"/>
    <w:rsid w:val="00CC2D3B"/>
    <w:rsid w:val="00CC2FD7"/>
    <w:rsid w:val="00CC3092"/>
    <w:rsid w:val="00CC3162"/>
    <w:rsid w:val="00CC32B6"/>
    <w:rsid w:val="00CC331B"/>
    <w:rsid w:val="00CC34E0"/>
    <w:rsid w:val="00CC37D1"/>
    <w:rsid w:val="00CC3A3B"/>
    <w:rsid w:val="00CC3C78"/>
    <w:rsid w:val="00CC3C7D"/>
    <w:rsid w:val="00CC3DCA"/>
    <w:rsid w:val="00CC3EA0"/>
    <w:rsid w:val="00CC40A9"/>
    <w:rsid w:val="00CC432A"/>
    <w:rsid w:val="00CC44AA"/>
    <w:rsid w:val="00CC44E0"/>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057"/>
    <w:rsid w:val="00CC6184"/>
    <w:rsid w:val="00CC61BE"/>
    <w:rsid w:val="00CC6360"/>
    <w:rsid w:val="00CC657E"/>
    <w:rsid w:val="00CC663D"/>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5DD"/>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25"/>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4"/>
    <w:rsid w:val="00CD402E"/>
    <w:rsid w:val="00CD40D5"/>
    <w:rsid w:val="00CD417F"/>
    <w:rsid w:val="00CD418A"/>
    <w:rsid w:val="00CD41C8"/>
    <w:rsid w:val="00CD420D"/>
    <w:rsid w:val="00CD437B"/>
    <w:rsid w:val="00CD442A"/>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BA3"/>
    <w:rsid w:val="00CE0C23"/>
    <w:rsid w:val="00CE0D4F"/>
    <w:rsid w:val="00CE0D67"/>
    <w:rsid w:val="00CE111D"/>
    <w:rsid w:val="00CE1548"/>
    <w:rsid w:val="00CE1631"/>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29A"/>
    <w:rsid w:val="00CE5301"/>
    <w:rsid w:val="00CE5549"/>
    <w:rsid w:val="00CE55CE"/>
    <w:rsid w:val="00CE577E"/>
    <w:rsid w:val="00CE57A7"/>
    <w:rsid w:val="00CE5996"/>
    <w:rsid w:val="00CE59C6"/>
    <w:rsid w:val="00CE59ED"/>
    <w:rsid w:val="00CE5AA3"/>
    <w:rsid w:val="00CE5B64"/>
    <w:rsid w:val="00CE5C5C"/>
    <w:rsid w:val="00CE5C63"/>
    <w:rsid w:val="00CE5E34"/>
    <w:rsid w:val="00CE5EBD"/>
    <w:rsid w:val="00CE5EE9"/>
    <w:rsid w:val="00CE5FB0"/>
    <w:rsid w:val="00CE6048"/>
    <w:rsid w:val="00CE6258"/>
    <w:rsid w:val="00CE6340"/>
    <w:rsid w:val="00CE639C"/>
    <w:rsid w:val="00CE63E1"/>
    <w:rsid w:val="00CE64CF"/>
    <w:rsid w:val="00CE654E"/>
    <w:rsid w:val="00CE65A0"/>
    <w:rsid w:val="00CE66C3"/>
    <w:rsid w:val="00CE671D"/>
    <w:rsid w:val="00CE67FC"/>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0F21"/>
    <w:rsid w:val="00CF1018"/>
    <w:rsid w:val="00CF103B"/>
    <w:rsid w:val="00CF1112"/>
    <w:rsid w:val="00CF11CC"/>
    <w:rsid w:val="00CF1279"/>
    <w:rsid w:val="00CF12B2"/>
    <w:rsid w:val="00CF12F7"/>
    <w:rsid w:val="00CF1342"/>
    <w:rsid w:val="00CF1347"/>
    <w:rsid w:val="00CF1354"/>
    <w:rsid w:val="00CF13FB"/>
    <w:rsid w:val="00CF141C"/>
    <w:rsid w:val="00CF169A"/>
    <w:rsid w:val="00CF16B3"/>
    <w:rsid w:val="00CF1714"/>
    <w:rsid w:val="00CF19CA"/>
    <w:rsid w:val="00CF1B2B"/>
    <w:rsid w:val="00CF1BC0"/>
    <w:rsid w:val="00CF1C03"/>
    <w:rsid w:val="00CF1CE1"/>
    <w:rsid w:val="00CF1E7F"/>
    <w:rsid w:val="00CF1F5E"/>
    <w:rsid w:val="00CF20BB"/>
    <w:rsid w:val="00CF2122"/>
    <w:rsid w:val="00CF243A"/>
    <w:rsid w:val="00CF247B"/>
    <w:rsid w:val="00CF24F1"/>
    <w:rsid w:val="00CF24FA"/>
    <w:rsid w:val="00CF2879"/>
    <w:rsid w:val="00CF289E"/>
    <w:rsid w:val="00CF28A0"/>
    <w:rsid w:val="00CF2A37"/>
    <w:rsid w:val="00CF2A87"/>
    <w:rsid w:val="00CF2AF1"/>
    <w:rsid w:val="00CF2BEE"/>
    <w:rsid w:val="00CF2C32"/>
    <w:rsid w:val="00CF2CA4"/>
    <w:rsid w:val="00CF2CA5"/>
    <w:rsid w:val="00CF2EF1"/>
    <w:rsid w:val="00CF2EF9"/>
    <w:rsid w:val="00CF3250"/>
    <w:rsid w:val="00CF331E"/>
    <w:rsid w:val="00CF3363"/>
    <w:rsid w:val="00CF340A"/>
    <w:rsid w:val="00CF34FB"/>
    <w:rsid w:val="00CF3576"/>
    <w:rsid w:val="00CF3590"/>
    <w:rsid w:val="00CF35F9"/>
    <w:rsid w:val="00CF3626"/>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18"/>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9B9"/>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6DD"/>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AD0"/>
    <w:rsid w:val="00D06C1E"/>
    <w:rsid w:val="00D06C95"/>
    <w:rsid w:val="00D06CE0"/>
    <w:rsid w:val="00D06E3A"/>
    <w:rsid w:val="00D06E61"/>
    <w:rsid w:val="00D06ED3"/>
    <w:rsid w:val="00D07097"/>
    <w:rsid w:val="00D0717B"/>
    <w:rsid w:val="00D0727C"/>
    <w:rsid w:val="00D07364"/>
    <w:rsid w:val="00D074D7"/>
    <w:rsid w:val="00D075F1"/>
    <w:rsid w:val="00D07710"/>
    <w:rsid w:val="00D07777"/>
    <w:rsid w:val="00D07A55"/>
    <w:rsid w:val="00D07A8A"/>
    <w:rsid w:val="00D07BED"/>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033"/>
    <w:rsid w:val="00D1126C"/>
    <w:rsid w:val="00D112E1"/>
    <w:rsid w:val="00D11353"/>
    <w:rsid w:val="00D113B3"/>
    <w:rsid w:val="00D113CB"/>
    <w:rsid w:val="00D114D9"/>
    <w:rsid w:val="00D115C3"/>
    <w:rsid w:val="00D1187C"/>
    <w:rsid w:val="00D11897"/>
    <w:rsid w:val="00D118C3"/>
    <w:rsid w:val="00D11BEB"/>
    <w:rsid w:val="00D11D0F"/>
    <w:rsid w:val="00D11E0D"/>
    <w:rsid w:val="00D11E37"/>
    <w:rsid w:val="00D11EAA"/>
    <w:rsid w:val="00D11F3C"/>
    <w:rsid w:val="00D11FEB"/>
    <w:rsid w:val="00D120EE"/>
    <w:rsid w:val="00D121A4"/>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C20"/>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1EB"/>
    <w:rsid w:val="00D202E6"/>
    <w:rsid w:val="00D203F8"/>
    <w:rsid w:val="00D203FD"/>
    <w:rsid w:val="00D2040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96D"/>
    <w:rsid w:val="00D21A84"/>
    <w:rsid w:val="00D21FD0"/>
    <w:rsid w:val="00D220AF"/>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DDD"/>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62"/>
    <w:rsid w:val="00D27681"/>
    <w:rsid w:val="00D2784F"/>
    <w:rsid w:val="00D27BC4"/>
    <w:rsid w:val="00D27D6D"/>
    <w:rsid w:val="00D27DC1"/>
    <w:rsid w:val="00D27E0A"/>
    <w:rsid w:val="00D27E36"/>
    <w:rsid w:val="00D27EA0"/>
    <w:rsid w:val="00D27F0C"/>
    <w:rsid w:val="00D27FB8"/>
    <w:rsid w:val="00D30068"/>
    <w:rsid w:val="00D30361"/>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15D"/>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1D"/>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6D"/>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5"/>
    <w:rsid w:val="00D47298"/>
    <w:rsid w:val="00D47322"/>
    <w:rsid w:val="00D47445"/>
    <w:rsid w:val="00D476E5"/>
    <w:rsid w:val="00D47795"/>
    <w:rsid w:val="00D47901"/>
    <w:rsid w:val="00D479AA"/>
    <w:rsid w:val="00D479B4"/>
    <w:rsid w:val="00D47A50"/>
    <w:rsid w:val="00D47BAE"/>
    <w:rsid w:val="00D47DE6"/>
    <w:rsid w:val="00D47DEF"/>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B7A"/>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98C"/>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90"/>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0F44"/>
    <w:rsid w:val="00D610B5"/>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06F"/>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A4"/>
    <w:rsid w:val="00D651F6"/>
    <w:rsid w:val="00D65256"/>
    <w:rsid w:val="00D652B5"/>
    <w:rsid w:val="00D6533A"/>
    <w:rsid w:val="00D65529"/>
    <w:rsid w:val="00D65550"/>
    <w:rsid w:val="00D65639"/>
    <w:rsid w:val="00D6570A"/>
    <w:rsid w:val="00D6574F"/>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C3B"/>
    <w:rsid w:val="00D66F63"/>
    <w:rsid w:val="00D67113"/>
    <w:rsid w:val="00D6718A"/>
    <w:rsid w:val="00D672EB"/>
    <w:rsid w:val="00D67364"/>
    <w:rsid w:val="00D674F1"/>
    <w:rsid w:val="00D67506"/>
    <w:rsid w:val="00D6766A"/>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E7A"/>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D9A"/>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8FF"/>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271"/>
    <w:rsid w:val="00D823C6"/>
    <w:rsid w:val="00D8261F"/>
    <w:rsid w:val="00D829C6"/>
    <w:rsid w:val="00D829C8"/>
    <w:rsid w:val="00D829E3"/>
    <w:rsid w:val="00D82B9C"/>
    <w:rsid w:val="00D82C27"/>
    <w:rsid w:val="00D82E4D"/>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A23"/>
    <w:rsid w:val="00D87B49"/>
    <w:rsid w:val="00D87BFC"/>
    <w:rsid w:val="00D87C0A"/>
    <w:rsid w:val="00D87D19"/>
    <w:rsid w:val="00D87D1F"/>
    <w:rsid w:val="00D87E6B"/>
    <w:rsid w:val="00D87EDF"/>
    <w:rsid w:val="00D87F0E"/>
    <w:rsid w:val="00D87FBE"/>
    <w:rsid w:val="00D87FD8"/>
    <w:rsid w:val="00D90077"/>
    <w:rsid w:val="00D9013B"/>
    <w:rsid w:val="00D901BC"/>
    <w:rsid w:val="00D90390"/>
    <w:rsid w:val="00D9039B"/>
    <w:rsid w:val="00D9041F"/>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4B3"/>
    <w:rsid w:val="00D95504"/>
    <w:rsid w:val="00D95647"/>
    <w:rsid w:val="00D95729"/>
    <w:rsid w:val="00D95904"/>
    <w:rsid w:val="00D9590A"/>
    <w:rsid w:val="00D95A36"/>
    <w:rsid w:val="00D95AEF"/>
    <w:rsid w:val="00D95B21"/>
    <w:rsid w:val="00D95B37"/>
    <w:rsid w:val="00D95D25"/>
    <w:rsid w:val="00D95E64"/>
    <w:rsid w:val="00D95FE9"/>
    <w:rsid w:val="00D961C7"/>
    <w:rsid w:val="00D9634B"/>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3B"/>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B1D"/>
    <w:rsid w:val="00DA5C0A"/>
    <w:rsid w:val="00DA5D59"/>
    <w:rsid w:val="00DA5DBF"/>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74"/>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6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5AC"/>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4FD4"/>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EF2"/>
    <w:rsid w:val="00DC7F20"/>
    <w:rsid w:val="00DC7FF5"/>
    <w:rsid w:val="00DD0222"/>
    <w:rsid w:val="00DD04C1"/>
    <w:rsid w:val="00DD0608"/>
    <w:rsid w:val="00DD0623"/>
    <w:rsid w:val="00DD064E"/>
    <w:rsid w:val="00DD0696"/>
    <w:rsid w:val="00DD0746"/>
    <w:rsid w:val="00DD0877"/>
    <w:rsid w:val="00DD0B5C"/>
    <w:rsid w:val="00DD0BBB"/>
    <w:rsid w:val="00DD0CCA"/>
    <w:rsid w:val="00DD0DAF"/>
    <w:rsid w:val="00DD1268"/>
    <w:rsid w:val="00DD13AD"/>
    <w:rsid w:val="00DD13CC"/>
    <w:rsid w:val="00DD153A"/>
    <w:rsid w:val="00DD1646"/>
    <w:rsid w:val="00DD1942"/>
    <w:rsid w:val="00DD1BE2"/>
    <w:rsid w:val="00DD1BEF"/>
    <w:rsid w:val="00DD1E38"/>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01E"/>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8D"/>
    <w:rsid w:val="00DD50CB"/>
    <w:rsid w:val="00DD5467"/>
    <w:rsid w:val="00DD54D7"/>
    <w:rsid w:val="00DD55B4"/>
    <w:rsid w:val="00DD568F"/>
    <w:rsid w:val="00DD5711"/>
    <w:rsid w:val="00DD5846"/>
    <w:rsid w:val="00DD59C9"/>
    <w:rsid w:val="00DD59D9"/>
    <w:rsid w:val="00DD5DA0"/>
    <w:rsid w:val="00DD5DA7"/>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8C"/>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5D"/>
    <w:rsid w:val="00DF10B5"/>
    <w:rsid w:val="00DF10B7"/>
    <w:rsid w:val="00DF10DD"/>
    <w:rsid w:val="00DF1187"/>
    <w:rsid w:val="00DF1204"/>
    <w:rsid w:val="00DF13C4"/>
    <w:rsid w:val="00DF15E0"/>
    <w:rsid w:val="00DF16A6"/>
    <w:rsid w:val="00DF1769"/>
    <w:rsid w:val="00DF1BBE"/>
    <w:rsid w:val="00DF1DC7"/>
    <w:rsid w:val="00DF2013"/>
    <w:rsid w:val="00DF205D"/>
    <w:rsid w:val="00DF20FE"/>
    <w:rsid w:val="00DF22C4"/>
    <w:rsid w:val="00DF23A3"/>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86E"/>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00"/>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06"/>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C0"/>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3BF"/>
    <w:rsid w:val="00E144EE"/>
    <w:rsid w:val="00E145D1"/>
    <w:rsid w:val="00E1471B"/>
    <w:rsid w:val="00E14874"/>
    <w:rsid w:val="00E148A7"/>
    <w:rsid w:val="00E149A7"/>
    <w:rsid w:val="00E14A08"/>
    <w:rsid w:val="00E14B59"/>
    <w:rsid w:val="00E14BA6"/>
    <w:rsid w:val="00E14C25"/>
    <w:rsid w:val="00E14FE5"/>
    <w:rsid w:val="00E15143"/>
    <w:rsid w:val="00E1526A"/>
    <w:rsid w:val="00E152EB"/>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9E3"/>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A9D"/>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4B"/>
    <w:rsid w:val="00E25054"/>
    <w:rsid w:val="00E250C7"/>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C"/>
    <w:rsid w:val="00E25F1D"/>
    <w:rsid w:val="00E25F7C"/>
    <w:rsid w:val="00E25FF4"/>
    <w:rsid w:val="00E2606A"/>
    <w:rsid w:val="00E260B6"/>
    <w:rsid w:val="00E26327"/>
    <w:rsid w:val="00E2650D"/>
    <w:rsid w:val="00E265D8"/>
    <w:rsid w:val="00E267A7"/>
    <w:rsid w:val="00E26813"/>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48"/>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C54"/>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7C"/>
    <w:rsid w:val="00E3723A"/>
    <w:rsid w:val="00E37253"/>
    <w:rsid w:val="00E3736D"/>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E9"/>
    <w:rsid w:val="00E40F06"/>
    <w:rsid w:val="00E41014"/>
    <w:rsid w:val="00E4106B"/>
    <w:rsid w:val="00E411C5"/>
    <w:rsid w:val="00E414CB"/>
    <w:rsid w:val="00E415FA"/>
    <w:rsid w:val="00E417E4"/>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B58"/>
    <w:rsid w:val="00E47C85"/>
    <w:rsid w:val="00E47E1E"/>
    <w:rsid w:val="00E47E22"/>
    <w:rsid w:val="00E47FE5"/>
    <w:rsid w:val="00E5007E"/>
    <w:rsid w:val="00E500A9"/>
    <w:rsid w:val="00E50198"/>
    <w:rsid w:val="00E501D9"/>
    <w:rsid w:val="00E50489"/>
    <w:rsid w:val="00E5059D"/>
    <w:rsid w:val="00E505FC"/>
    <w:rsid w:val="00E50636"/>
    <w:rsid w:val="00E506E7"/>
    <w:rsid w:val="00E50727"/>
    <w:rsid w:val="00E50933"/>
    <w:rsid w:val="00E50A01"/>
    <w:rsid w:val="00E50CFA"/>
    <w:rsid w:val="00E50D79"/>
    <w:rsid w:val="00E50F52"/>
    <w:rsid w:val="00E5101C"/>
    <w:rsid w:val="00E51518"/>
    <w:rsid w:val="00E51584"/>
    <w:rsid w:val="00E51726"/>
    <w:rsid w:val="00E51A6A"/>
    <w:rsid w:val="00E51AB9"/>
    <w:rsid w:val="00E51BB8"/>
    <w:rsid w:val="00E51D38"/>
    <w:rsid w:val="00E51DE1"/>
    <w:rsid w:val="00E51DF7"/>
    <w:rsid w:val="00E51EBC"/>
    <w:rsid w:val="00E51F92"/>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8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31"/>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50"/>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2B2"/>
    <w:rsid w:val="00E66327"/>
    <w:rsid w:val="00E66445"/>
    <w:rsid w:val="00E66567"/>
    <w:rsid w:val="00E66581"/>
    <w:rsid w:val="00E6660E"/>
    <w:rsid w:val="00E6666E"/>
    <w:rsid w:val="00E668F3"/>
    <w:rsid w:val="00E669B0"/>
    <w:rsid w:val="00E66ADB"/>
    <w:rsid w:val="00E66ADD"/>
    <w:rsid w:val="00E66C3D"/>
    <w:rsid w:val="00E66D97"/>
    <w:rsid w:val="00E66E88"/>
    <w:rsid w:val="00E66EE6"/>
    <w:rsid w:val="00E66F24"/>
    <w:rsid w:val="00E672B1"/>
    <w:rsid w:val="00E674A6"/>
    <w:rsid w:val="00E675D3"/>
    <w:rsid w:val="00E676BC"/>
    <w:rsid w:val="00E676C2"/>
    <w:rsid w:val="00E6772D"/>
    <w:rsid w:val="00E67775"/>
    <w:rsid w:val="00E677D9"/>
    <w:rsid w:val="00E6788E"/>
    <w:rsid w:val="00E6789F"/>
    <w:rsid w:val="00E678BA"/>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AA"/>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6BD"/>
    <w:rsid w:val="00E76847"/>
    <w:rsid w:val="00E768AB"/>
    <w:rsid w:val="00E76A4D"/>
    <w:rsid w:val="00E76B17"/>
    <w:rsid w:val="00E76E74"/>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681"/>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A1"/>
    <w:rsid w:val="00E827B7"/>
    <w:rsid w:val="00E82A32"/>
    <w:rsid w:val="00E82A97"/>
    <w:rsid w:val="00E82C29"/>
    <w:rsid w:val="00E82D83"/>
    <w:rsid w:val="00E82D8A"/>
    <w:rsid w:val="00E82D9C"/>
    <w:rsid w:val="00E83180"/>
    <w:rsid w:val="00E831D7"/>
    <w:rsid w:val="00E8322C"/>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B76"/>
    <w:rsid w:val="00E84E2C"/>
    <w:rsid w:val="00E84F12"/>
    <w:rsid w:val="00E8500A"/>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23"/>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A9C"/>
    <w:rsid w:val="00E91BE7"/>
    <w:rsid w:val="00E91C87"/>
    <w:rsid w:val="00E91CE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D2"/>
    <w:rsid w:val="00E927F9"/>
    <w:rsid w:val="00E9291C"/>
    <w:rsid w:val="00E92A36"/>
    <w:rsid w:val="00E92DDC"/>
    <w:rsid w:val="00E92FF4"/>
    <w:rsid w:val="00E93010"/>
    <w:rsid w:val="00E93196"/>
    <w:rsid w:val="00E9326C"/>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96"/>
    <w:rsid w:val="00E945BA"/>
    <w:rsid w:val="00E9469B"/>
    <w:rsid w:val="00E949C6"/>
    <w:rsid w:val="00E94B2E"/>
    <w:rsid w:val="00E94B83"/>
    <w:rsid w:val="00E94C9E"/>
    <w:rsid w:val="00E94D54"/>
    <w:rsid w:val="00E94DBE"/>
    <w:rsid w:val="00E94F39"/>
    <w:rsid w:val="00E94F8A"/>
    <w:rsid w:val="00E94FC5"/>
    <w:rsid w:val="00E94FE1"/>
    <w:rsid w:val="00E95151"/>
    <w:rsid w:val="00E9527F"/>
    <w:rsid w:val="00E953C5"/>
    <w:rsid w:val="00E9551D"/>
    <w:rsid w:val="00E9555C"/>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5"/>
    <w:rsid w:val="00EA19D5"/>
    <w:rsid w:val="00EA1CE3"/>
    <w:rsid w:val="00EA1EDF"/>
    <w:rsid w:val="00EA20CF"/>
    <w:rsid w:val="00EA230B"/>
    <w:rsid w:val="00EA2319"/>
    <w:rsid w:val="00EA2442"/>
    <w:rsid w:val="00EA2647"/>
    <w:rsid w:val="00EA2778"/>
    <w:rsid w:val="00EA2833"/>
    <w:rsid w:val="00EA2842"/>
    <w:rsid w:val="00EA2B78"/>
    <w:rsid w:val="00EA2BFC"/>
    <w:rsid w:val="00EA2D71"/>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3BA"/>
    <w:rsid w:val="00EB1440"/>
    <w:rsid w:val="00EB14CA"/>
    <w:rsid w:val="00EB1658"/>
    <w:rsid w:val="00EB167B"/>
    <w:rsid w:val="00EB16B0"/>
    <w:rsid w:val="00EB1C10"/>
    <w:rsid w:val="00EB1E32"/>
    <w:rsid w:val="00EB1E87"/>
    <w:rsid w:val="00EB2087"/>
    <w:rsid w:val="00EB2220"/>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E1A"/>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A3"/>
    <w:rsid w:val="00EC00E1"/>
    <w:rsid w:val="00EC0121"/>
    <w:rsid w:val="00EC01AE"/>
    <w:rsid w:val="00EC0229"/>
    <w:rsid w:val="00EC02B7"/>
    <w:rsid w:val="00EC03D6"/>
    <w:rsid w:val="00EC0464"/>
    <w:rsid w:val="00EC04FE"/>
    <w:rsid w:val="00EC05CA"/>
    <w:rsid w:val="00EC0685"/>
    <w:rsid w:val="00EC08DA"/>
    <w:rsid w:val="00EC0950"/>
    <w:rsid w:val="00EC0B2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B5"/>
    <w:rsid w:val="00EC39D0"/>
    <w:rsid w:val="00EC3B15"/>
    <w:rsid w:val="00EC3B83"/>
    <w:rsid w:val="00EC3BAF"/>
    <w:rsid w:val="00EC3CA3"/>
    <w:rsid w:val="00EC3D50"/>
    <w:rsid w:val="00EC3D91"/>
    <w:rsid w:val="00EC3DDE"/>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637"/>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DC6"/>
    <w:rsid w:val="00EC7E28"/>
    <w:rsid w:val="00EC7F2B"/>
    <w:rsid w:val="00ED004C"/>
    <w:rsid w:val="00ED017B"/>
    <w:rsid w:val="00ED02F5"/>
    <w:rsid w:val="00ED043C"/>
    <w:rsid w:val="00ED05EA"/>
    <w:rsid w:val="00ED0768"/>
    <w:rsid w:val="00ED084A"/>
    <w:rsid w:val="00ED0999"/>
    <w:rsid w:val="00ED0A29"/>
    <w:rsid w:val="00ED0A9F"/>
    <w:rsid w:val="00ED0ACE"/>
    <w:rsid w:val="00ED0AEB"/>
    <w:rsid w:val="00ED0C2D"/>
    <w:rsid w:val="00ED1006"/>
    <w:rsid w:val="00ED1532"/>
    <w:rsid w:val="00ED1552"/>
    <w:rsid w:val="00ED16B8"/>
    <w:rsid w:val="00ED17E6"/>
    <w:rsid w:val="00ED1830"/>
    <w:rsid w:val="00ED18E5"/>
    <w:rsid w:val="00ED1A91"/>
    <w:rsid w:val="00ED1B17"/>
    <w:rsid w:val="00ED1BB5"/>
    <w:rsid w:val="00ED1C8F"/>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475"/>
    <w:rsid w:val="00ED3613"/>
    <w:rsid w:val="00ED367D"/>
    <w:rsid w:val="00ED375B"/>
    <w:rsid w:val="00ED387E"/>
    <w:rsid w:val="00ED3BFE"/>
    <w:rsid w:val="00ED3CC9"/>
    <w:rsid w:val="00ED3D2E"/>
    <w:rsid w:val="00ED4030"/>
    <w:rsid w:val="00ED4077"/>
    <w:rsid w:val="00ED42AB"/>
    <w:rsid w:val="00ED44FD"/>
    <w:rsid w:val="00ED477C"/>
    <w:rsid w:val="00ED47E8"/>
    <w:rsid w:val="00ED4B95"/>
    <w:rsid w:val="00ED4BCE"/>
    <w:rsid w:val="00ED4BF7"/>
    <w:rsid w:val="00ED4D50"/>
    <w:rsid w:val="00ED4DDC"/>
    <w:rsid w:val="00ED4DDE"/>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C75"/>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3D3"/>
    <w:rsid w:val="00EE1404"/>
    <w:rsid w:val="00EE14F6"/>
    <w:rsid w:val="00EE15A5"/>
    <w:rsid w:val="00EE161D"/>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85"/>
    <w:rsid w:val="00EE49AB"/>
    <w:rsid w:val="00EE4DFB"/>
    <w:rsid w:val="00EE4E3D"/>
    <w:rsid w:val="00EE4F1A"/>
    <w:rsid w:val="00EE5056"/>
    <w:rsid w:val="00EE51CC"/>
    <w:rsid w:val="00EE52D3"/>
    <w:rsid w:val="00EE5615"/>
    <w:rsid w:val="00EE563F"/>
    <w:rsid w:val="00EE5643"/>
    <w:rsid w:val="00EE56C8"/>
    <w:rsid w:val="00EE581C"/>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18E"/>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4B2"/>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7B"/>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0F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29"/>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D06"/>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6C"/>
    <w:rsid w:val="00F053C8"/>
    <w:rsid w:val="00F0544E"/>
    <w:rsid w:val="00F056B4"/>
    <w:rsid w:val="00F0573E"/>
    <w:rsid w:val="00F0578F"/>
    <w:rsid w:val="00F05A1E"/>
    <w:rsid w:val="00F05A22"/>
    <w:rsid w:val="00F05A45"/>
    <w:rsid w:val="00F05D39"/>
    <w:rsid w:val="00F05E85"/>
    <w:rsid w:val="00F061A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1C7"/>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4A"/>
    <w:rsid w:val="00F1385F"/>
    <w:rsid w:val="00F13AAC"/>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D89"/>
    <w:rsid w:val="00F14F1C"/>
    <w:rsid w:val="00F14F87"/>
    <w:rsid w:val="00F14FDC"/>
    <w:rsid w:val="00F15042"/>
    <w:rsid w:val="00F1511F"/>
    <w:rsid w:val="00F151A3"/>
    <w:rsid w:val="00F152BB"/>
    <w:rsid w:val="00F15392"/>
    <w:rsid w:val="00F1539C"/>
    <w:rsid w:val="00F154BF"/>
    <w:rsid w:val="00F15623"/>
    <w:rsid w:val="00F156B8"/>
    <w:rsid w:val="00F158EC"/>
    <w:rsid w:val="00F1598D"/>
    <w:rsid w:val="00F15991"/>
    <w:rsid w:val="00F15D0A"/>
    <w:rsid w:val="00F15D39"/>
    <w:rsid w:val="00F15E37"/>
    <w:rsid w:val="00F15F7C"/>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0EB7"/>
    <w:rsid w:val="00F21042"/>
    <w:rsid w:val="00F21163"/>
    <w:rsid w:val="00F211FB"/>
    <w:rsid w:val="00F21272"/>
    <w:rsid w:val="00F21324"/>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20"/>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4EC1"/>
    <w:rsid w:val="00F2512E"/>
    <w:rsid w:val="00F2518E"/>
    <w:rsid w:val="00F25285"/>
    <w:rsid w:val="00F25700"/>
    <w:rsid w:val="00F2570D"/>
    <w:rsid w:val="00F25792"/>
    <w:rsid w:val="00F257DB"/>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2F2"/>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5F6C"/>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8EE"/>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60"/>
    <w:rsid w:val="00F444FF"/>
    <w:rsid w:val="00F44527"/>
    <w:rsid w:val="00F445D9"/>
    <w:rsid w:val="00F446AF"/>
    <w:rsid w:val="00F44775"/>
    <w:rsid w:val="00F4479F"/>
    <w:rsid w:val="00F447BA"/>
    <w:rsid w:val="00F449C3"/>
    <w:rsid w:val="00F44B5B"/>
    <w:rsid w:val="00F44C4E"/>
    <w:rsid w:val="00F44D85"/>
    <w:rsid w:val="00F44F29"/>
    <w:rsid w:val="00F4505C"/>
    <w:rsid w:val="00F4508B"/>
    <w:rsid w:val="00F450A4"/>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2D8"/>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CEB"/>
    <w:rsid w:val="00F51D1D"/>
    <w:rsid w:val="00F51D8F"/>
    <w:rsid w:val="00F51DD2"/>
    <w:rsid w:val="00F5207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1F"/>
    <w:rsid w:val="00F541D7"/>
    <w:rsid w:val="00F5420D"/>
    <w:rsid w:val="00F542FB"/>
    <w:rsid w:val="00F543EB"/>
    <w:rsid w:val="00F544AE"/>
    <w:rsid w:val="00F544CA"/>
    <w:rsid w:val="00F5453D"/>
    <w:rsid w:val="00F54603"/>
    <w:rsid w:val="00F5464E"/>
    <w:rsid w:val="00F5483C"/>
    <w:rsid w:val="00F548DD"/>
    <w:rsid w:val="00F54901"/>
    <w:rsid w:val="00F54B8E"/>
    <w:rsid w:val="00F54BC7"/>
    <w:rsid w:val="00F54BE8"/>
    <w:rsid w:val="00F55043"/>
    <w:rsid w:val="00F55209"/>
    <w:rsid w:val="00F552C0"/>
    <w:rsid w:val="00F55306"/>
    <w:rsid w:val="00F553D9"/>
    <w:rsid w:val="00F5543F"/>
    <w:rsid w:val="00F5549D"/>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5A7"/>
    <w:rsid w:val="00F6162E"/>
    <w:rsid w:val="00F61630"/>
    <w:rsid w:val="00F61783"/>
    <w:rsid w:val="00F617AD"/>
    <w:rsid w:val="00F6190F"/>
    <w:rsid w:val="00F61A6D"/>
    <w:rsid w:val="00F61E5F"/>
    <w:rsid w:val="00F61F8F"/>
    <w:rsid w:val="00F61F90"/>
    <w:rsid w:val="00F62060"/>
    <w:rsid w:val="00F620DB"/>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2EE"/>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83C"/>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A46"/>
    <w:rsid w:val="00F71C91"/>
    <w:rsid w:val="00F71DFF"/>
    <w:rsid w:val="00F71F69"/>
    <w:rsid w:val="00F71FDF"/>
    <w:rsid w:val="00F7208E"/>
    <w:rsid w:val="00F7209D"/>
    <w:rsid w:val="00F720BC"/>
    <w:rsid w:val="00F72194"/>
    <w:rsid w:val="00F724C0"/>
    <w:rsid w:val="00F725D9"/>
    <w:rsid w:val="00F7281E"/>
    <w:rsid w:val="00F7289A"/>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CB"/>
    <w:rsid w:val="00F733DB"/>
    <w:rsid w:val="00F73503"/>
    <w:rsid w:val="00F7367A"/>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8C3"/>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171"/>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1AF"/>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933"/>
    <w:rsid w:val="00F93A08"/>
    <w:rsid w:val="00F93A30"/>
    <w:rsid w:val="00F93AA9"/>
    <w:rsid w:val="00F93B14"/>
    <w:rsid w:val="00F93BAD"/>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BF"/>
    <w:rsid w:val="00F975C0"/>
    <w:rsid w:val="00F97763"/>
    <w:rsid w:val="00F9776C"/>
    <w:rsid w:val="00F97838"/>
    <w:rsid w:val="00F97856"/>
    <w:rsid w:val="00F97972"/>
    <w:rsid w:val="00F97997"/>
    <w:rsid w:val="00F97ADF"/>
    <w:rsid w:val="00F97D8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24"/>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83F"/>
    <w:rsid w:val="00FA59C3"/>
    <w:rsid w:val="00FA5A10"/>
    <w:rsid w:val="00FA5B46"/>
    <w:rsid w:val="00FA5B74"/>
    <w:rsid w:val="00FA5B96"/>
    <w:rsid w:val="00FA5BDD"/>
    <w:rsid w:val="00FA5C2B"/>
    <w:rsid w:val="00FA5D32"/>
    <w:rsid w:val="00FA5DF0"/>
    <w:rsid w:val="00FA5F2D"/>
    <w:rsid w:val="00FA6117"/>
    <w:rsid w:val="00FA6185"/>
    <w:rsid w:val="00FA61C0"/>
    <w:rsid w:val="00FA6229"/>
    <w:rsid w:val="00FA6263"/>
    <w:rsid w:val="00FA6338"/>
    <w:rsid w:val="00FA6370"/>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A7ED8"/>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E6C"/>
    <w:rsid w:val="00FB0F1D"/>
    <w:rsid w:val="00FB104D"/>
    <w:rsid w:val="00FB119F"/>
    <w:rsid w:val="00FB11B7"/>
    <w:rsid w:val="00FB1330"/>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A9"/>
    <w:rsid w:val="00FB46D8"/>
    <w:rsid w:val="00FB4823"/>
    <w:rsid w:val="00FB48D4"/>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380"/>
    <w:rsid w:val="00FB7655"/>
    <w:rsid w:val="00FB77E6"/>
    <w:rsid w:val="00FB793C"/>
    <w:rsid w:val="00FB7D82"/>
    <w:rsid w:val="00FB7ED0"/>
    <w:rsid w:val="00FB7ED5"/>
    <w:rsid w:val="00FB7FFA"/>
    <w:rsid w:val="00FC013B"/>
    <w:rsid w:val="00FC0406"/>
    <w:rsid w:val="00FC0526"/>
    <w:rsid w:val="00FC061F"/>
    <w:rsid w:val="00FC0A6C"/>
    <w:rsid w:val="00FC0B19"/>
    <w:rsid w:val="00FC0BCE"/>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752"/>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4A7"/>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15E"/>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6F2E"/>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84"/>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744"/>
    <w:rsid w:val="00FE5A1D"/>
    <w:rsid w:val="00FE5A33"/>
    <w:rsid w:val="00FE5B3F"/>
    <w:rsid w:val="00FE5B5A"/>
    <w:rsid w:val="00FE5CDA"/>
    <w:rsid w:val="00FE5F6D"/>
    <w:rsid w:val="00FE60A9"/>
    <w:rsid w:val="00FE621C"/>
    <w:rsid w:val="00FE63A4"/>
    <w:rsid w:val="00FE63B2"/>
    <w:rsid w:val="00FE6401"/>
    <w:rsid w:val="00FE64FE"/>
    <w:rsid w:val="00FE670B"/>
    <w:rsid w:val="00FE6790"/>
    <w:rsid w:val="00FE67FD"/>
    <w:rsid w:val="00FE6839"/>
    <w:rsid w:val="00FE6865"/>
    <w:rsid w:val="00FE6930"/>
    <w:rsid w:val="00FE6B5F"/>
    <w:rsid w:val="00FE6BD3"/>
    <w:rsid w:val="00FE6DE9"/>
    <w:rsid w:val="00FE6F4A"/>
    <w:rsid w:val="00FE6F4E"/>
    <w:rsid w:val="00FE71B3"/>
    <w:rsid w:val="00FE720C"/>
    <w:rsid w:val="00FE727C"/>
    <w:rsid w:val="00FE7336"/>
    <w:rsid w:val="00FE743E"/>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4B8"/>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CD7"/>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951"/>
    <w:rsid w:val="00FF7AF7"/>
    <w:rsid w:val="00FF7B1B"/>
    <w:rsid w:val="00FF7C82"/>
    <w:rsid w:val="00FF7CBB"/>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5F3D8DC"/>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35BE769-534E-4485-B43B-70611059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 w:type="character" w:customStyle="1" w:styleId="ReferenceChar">
    <w:name w:val="Reference Char"/>
    <w:link w:val="Reference"/>
    <w:qFormat/>
    <w:rsid w:val="00DB1D6D"/>
    <w:rPr>
      <w:rFonts w:ascii="Arial" w:eastAsiaTheme="minorHAnsi" w:hAnsi="Arial" w:cstheme="minorBidi"/>
      <w:szCs w:val="22"/>
      <w:lang w:val="en-US" w:eastAsia="zh-CN"/>
    </w:rPr>
  </w:style>
  <w:style w:type="character" w:customStyle="1" w:styleId="ProposalChar">
    <w:name w:val="Proposal Char"/>
    <w:link w:val="Proposal"/>
    <w:qFormat/>
    <w:rsid w:val="009E1E81"/>
    <w:rPr>
      <w:rFonts w:ascii="Arial" w:eastAsiaTheme="minorHAnsi" w:hAnsi="Arial" w:cstheme="minorBidi"/>
      <w:b/>
      <w:bCs/>
      <w:szCs w:val="22"/>
      <w:lang w:val="en-US" w:eastAsia="zh-CN"/>
    </w:rPr>
  </w:style>
  <w:style w:type="character" w:customStyle="1" w:styleId="ObservationChar">
    <w:name w:val="Observation Char"/>
    <w:link w:val="Observation"/>
    <w:qFormat/>
    <w:locked/>
    <w:rsid w:val="009E1E81"/>
    <w:rPr>
      <w:rFonts w:ascii="Arial" w:eastAsiaTheme="minorHAnsi" w:hAnsi="Arial" w:cstheme="minorBidi"/>
      <w:b/>
      <w:bCs/>
      <w:szCs w:val="22"/>
      <w:lang w:val="en-US" w:eastAsia="ja-JP"/>
    </w:rPr>
  </w:style>
  <w:style w:type="paragraph" w:customStyle="1" w:styleId="ListParagraph1">
    <w:name w:val="List Paragraph1"/>
    <w:basedOn w:val="Normal"/>
    <w:qFormat/>
    <w:rsid w:val="00D121A4"/>
    <w:pPr>
      <w:spacing w:after="0" w:line="240" w:lineRule="auto"/>
      <w:ind w:left="720"/>
      <w:contextualSpacing/>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40400580">
      <w:bodyDiv w:val="1"/>
      <w:marLeft w:val="0"/>
      <w:marRight w:val="0"/>
      <w:marTop w:val="0"/>
      <w:marBottom w:val="0"/>
      <w:divBdr>
        <w:top w:val="none" w:sz="0" w:space="0" w:color="auto"/>
        <w:left w:val="none" w:sz="0" w:space="0" w:color="auto"/>
        <w:bottom w:val="none" w:sz="0" w:space="0" w:color="auto"/>
        <w:right w:val="none" w:sz="0" w:space="0" w:color="auto"/>
      </w:divBdr>
    </w:div>
    <w:div w:id="100423346">
      <w:bodyDiv w:val="1"/>
      <w:marLeft w:val="0"/>
      <w:marRight w:val="0"/>
      <w:marTop w:val="0"/>
      <w:marBottom w:val="0"/>
      <w:divBdr>
        <w:top w:val="none" w:sz="0" w:space="0" w:color="auto"/>
        <w:left w:val="none" w:sz="0" w:space="0" w:color="auto"/>
        <w:bottom w:val="none" w:sz="0" w:space="0" w:color="auto"/>
        <w:right w:val="none" w:sz="0" w:space="0" w:color="auto"/>
      </w:divBdr>
      <w:divsChild>
        <w:div w:id="1865434017">
          <w:marLeft w:val="418"/>
          <w:marRight w:val="0"/>
          <w:marTop w:val="160"/>
          <w:marBottom w:val="0"/>
          <w:divBdr>
            <w:top w:val="none" w:sz="0" w:space="0" w:color="auto"/>
            <w:left w:val="none" w:sz="0" w:space="0" w:color="auto"/>
            <w:bottom w:val="none" w:sz="0" w:space="0" w:color="auto"/>
            <w:right w:val="none" w:sz="0" w:space="0" w:color="auto"/>
          </w:divBdr>
        </w:div>
      </w:divsChild>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43270356">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68735040">
      <w:bodyDiv w:val="1"/>
      <w:marLeft w:val="0"/>
      <w:marRight w:val="0"/>
      <w:marTop w:val="0"/>
      <w:marBottom w:val="0"/>
      <w:divBdr>
        <w:top w:val="none" w:sz="0" w:space="0" w:color="auto"/>
        <w:left w:val="none" w:sz="0" w:space="0" w:color="auto"/>
        <w:bottom w:val="none" w:sz="0" w:space="0" w:color="auto"/>
        <w:right w:val="none" w:sz="0" w:space="0" w:color="auto"/>
      </w:divBdr>
      <w:divsChild>
        <w:div w:id="713388375">
          <w:marLeft w:val="418"/>
          <w:marRight w:val="0"/>
          <w:marTop w:val="160"/>
          <w:marBottom w:val="0"/>
          <w:divBdr>
            <w:top w:val="none" w:sz="0" w:space="0" w:color="auto"/>
            <w:left w:val="none" w:sz="0" w:space="0" w:color="auto"/>
            <w:bottom w:val="none" w:sz="0" w:space="0" w:color="auto"/>
            <w:right w:val="none" w:sz="0" w:space="0" w:color="auto"/>
          </w:divBdr>
        </w:div>
        <w:div w:id="1574855588">
          <w:marLeft w:val="418"/>
          <w:marRight w:val="0"/>
          <w:marTop w:val="160"/>
          <w:marBottom w:val="0"/>
          <w:divBdr>
            <w:top w:val="none" w:sz="0" w:space="0" w:color="auto"/>
            <w:left w:val="none" w:sz="0" w:space="0" w:color="auto"/>
            <w:bottom w:val="none" w:sz="0" w:space="0" w:color="auto"/>
            <w:right w:val="none" w:sz="0" w:space="0" w:color="auto"/>
          </w:divBdr>
        </w:div>
        <w:div w:id="1792868595">
          <w:marLeft w:val="418"/>
          <w:marRight w:val="0"/>
          <w:marTop w:val="160"/>
          <w:marBottom w:val="0"/>
          <w:divBdr>
            <w:top w:val="none" w:sz="0" w:space="0" w:color="auto"/>
            <w:left w:val="none" w:sz="0" w:space="0" w:color="auto"/>
            <w:bottom w:val="none" w:sz="0" w:space="0" w:color="auto"/>
            <w:right w:val="none" w:sz="0" w:space="0" w:color="auto"/>
          </w:divBdr>
        </w:div>
        <w:div w:id="1936940309">
          <w:marLeft w:val="418"/>
          <w:marRight w:val="0"/>
          <w:marTop w:val="16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43528758">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72689871">
      <w:bodyDiv w:val="1"/>
      <w:marLeft w:val="0"/>
      <w:marRight w:val="0"/>
      <w:marTop w:val="0"/>
      <w:marBottom w:val="0"/>
      <w:divBdr>
        <w:top w:val="none" w:sz="0" w:space="0" w:color="auto"/>
        <w:left w:val="none" w:sz="0" w:space="0" w:color="auto"/>
        <w:bottom w:val="none" w:sz="0" w:space="0" w:color="auto"/>
        <w:right w:val="none" w:sz="0" w:space="0" w:color="auto"/>
      </w:divBdr>
      <w:divsChild>
        <w:div w:id="105316523">
          <w:marLeft w:val="850"/>
          <w:marRight w:val="0"/>
          <w:marTop w:val="160"/>
          <w:marBottom w:val="0"/>
          <w:divBdr>
            <w:top w:val="none" w:sz="0" w:space="0" w:color="auto"/>
            <w:left w:val="none" w:sz="0" w:space="0" w:color="auto"/>
            <w:bottom w:val="none" w:sz="0" w:space="0" w:color="auto"/>
            <w:right w:val="none" w:sz="0" w:space="0" w:color="auto"/>
          </w:divBdr>
        </w:div>
        <w:div w:id="173812088">
          <w:marLeft w:val="418"/>
          <w:marRight w:val="0"/>
          <w:marTop w:val="160"/>
          <w:marBottom w:val="0"/>
          <w:divBdr>
            <w:top w:val="none" w:sz="0" w:space="0" w:color="auto"/>
            <w:left w:val="none" w:sz="0" w:space="0" w:color="auto"/>
            <w:bottom w:val="none" w:sz="0" w:space="0" w:color="auto"/>
            <w:right w:val="none" w:sz="0" w:space="0" w:color="auto"/>
          </w:divBdr>
        </w:div>
        <w:div w:id="314914216">
          <w:marLeft w:val="418"/>
          <w:marRight w:val="0"/>
          <w:marTop w:val="160"/>
          <w:marBottom w:val="0"/>
          <w:divBdr>
            <w:top w:val="none" w:sz="0" w:space="0" w:color="auto"/>
            <w:left w:val="none" w:sz="0" w:space="0" w:color="auto"/>
            <w:bottom w:val="none" w:sz="0" w:space="0" w:color="auto"/>
            <w:right w:val="none" w:sz="0" w:space="0" w:color="auto"/>
          </w:divBdr>
        </w:div>
        <w:div w:id="1305550116">
          <w:marLeft w:val="850"/>
          <w:marRight w:val="0"/>
          <w:marTop w:val="160"/>
          <w:marBottom w:val="0"/>
          <w:divBdr>
            <w:top w:val="none" w:sz="0" w:space="0" w:color="auto"/>
            <w:left w:val="none" w:sz="0" w:space="0" w:color="auto"/>
            <w:bottom w:val="none" w:sz="0" w:space="0" w:color="auto"/>
            <w:right w:val="none" w:sz="0" w:space="0" w:color="auto"/>
          </w:divBdr>
        </w:div>
        <w:div w:id="1655648866">
          <w:marLeft w:val="850"/>
          <w:marRight w:val="0"/>
          <w:marTop w:val="160"/>
          <w:marBottom w:val="0"/>
          <w:divBdr>
            <w:top w:val="none" w:sz="0" w:space="0" w:color="auto"/>
            <w:left w:val="none" w:sz="0" w:space="0" w:color="auto"/>
            <w:bottom w:val="none" w:sz="0" w:space="0" w:color="auto"/>
            <w:right w:val="none" w:sz="0" w:space="0" w:color="auto"/>
          </w:divBdr>
        </w:div>
      </w:divsChild>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8844359">
      <w:bodyDiv w:val="1"/>
      <w:marLeft w:val="0"/>
      <w:marRight w:val="0"/>
      <w:marTop w:val="0"/>
      <w:marBottom w:val="0"/>
      <w:divBdr>
        <w:top w:val="none" w:sz="0" w:space="0" w:color="auto"/>
        <w:left w:val="none" w:sz="0" w:space="0" w:color="auto"/>
        <w:bottom w:val="none" w:sz="0" w:space="0" w:color="auto"/>
        <w:right w:val="none" w:sz="0" w:space="0" w:color="auto"/>
      </w:divBdr>
      <w:divsChild>
        <w:div w:id="1267033696">
          <w:marLeft w:val="418"/>
          <w:marRight w:val="0"/>
          <w:marTop w:val="160"/>
          <w:marBottom w:val="0"/>
          <w:divBdr>
            <w:top w:val="none" w:sz="0" w:space="0" w:color="auto"/>
            <w:left w:val="none" w:sz="0" w:space="0" w:color="auto"/>
            <w:bottom w:val="none" w:sz="0" w:space="0" w:color="auto"/>
            <w:right w:val="none" w:sz="0" w:space="0" w:color="auto"/>
          </w:divBdr>
        </w:div>
        <w:div w:id="1490752318">
          <w:marLeft w:val="418"/>
          <w:marRight w:val="0"/>
          <w:marTop w:val="160"/>
          <w:marBottom w:val="0"/>
          <w:divBdr>
            <w:top w:val="none" w:sz="0" w:space="0" w:color="auto"/>
            <w:left w:val="none" w:sz="0" w:space="0" w:color="auto"/>
            <w:bottom w:val="none" w:sz="0" w:space="0" w:color="auto"/>
            <w:right w:val="none" w:sz="0" w:space="0" w:color="auto"/>
          </w:divBdr>
        </w:div>
        <w:div w:id="1699818123">
          <w:marLeft w:val="418"/>
          <w:marRight w:val="0"/>
          <w:marTop w:val="160"/>
          <w:marBottom w:val="0"/>
          <w:divBdr>
            <w:top w:val="none" w:sz="0" w:space="0" w:color="auto"/>
            <w:left w:val="none" w:sz="0" w:space="0" w:color="auto"/>
            <w:bottom w:val="none" w:sz="0" w:space="0" w:color="auto"/>
            <w:right w:val="none" w:sz="0" w:space="0" w:color="auto"/>
          </w:divBdr>
        </w:div>
      </w:divsChild>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01708944">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12980921">
      <w:bodyDiv w:val="1"/>
      <w:marLeft w:val="0"/>
      <w:marRight w:val="0"/>
      <w:marTop w:val="0"/>
      <w:marBottom w:val="0"/>
      <w:divBdr>
        <w:top w:val="none" w:sz="0" w:space="0" w:color="auto"/>
        <w:left w:val="none" w:sz="0" w:space="0" w:color="auto"/>
        <w:bottom w:val="none" w:sz="0" w:space="0" w:color="auto"/>
        <w:right w:val="none" w:sz="0" w:space="0" w:color="auto"/>
      </w:divBdr>
      <w:divsChild>
        <w:div w:id="536308874">
          <w:marLeft w:val="418"/>
          <w:marRight w:val="0"/>
          <w:marTop w:val="160"/>
          <w:marBottom w:val="0"/>
          <w:divBdr>
            <w:top w:val="none" w:sz="0" w:space="0" w:color="auto"/>
            <w:left w:val="none" w:sz="0" w:space="0" w:color="auto"/>
            <w:bottom w:val="none" w:sz="0" w:space="0" w:color="auto"/>
            <w:right w:val="none" w:sz="0" w:space="0" w:color="auto"/>
          </w:divBdr>
        </w:div>
        <w:div w:id="843203201">
          <w:marLeft w:val="418"/>
          <w:marRight w:val="0"/>
          <w:marTop w:val="160"/>
          <w:marBottom w:val="0"/>
          <w:divBdr>
            <w:top w:val="none" w:sz="0" w:space="0" w:color="auto"/>
            <w:left w:val="none" w:sz="0" w:space="0" w:color="auto"/>
            <w:bottom w:val="none" w:sz="0" w:space="0" w:color="auto"/>
            <w:right w:val="none" w:sz="0" w:space="0" w:color="auto"/>
          </w:divBdr>
        </w:div>
        <w:div w:id="1407923373">
          <w:marLeft w:val="418"/>
          <w:marRight w:val="0"/>
          <w:marTop w:val="160"/>
          <w:marBottom w:val="0"/>
          <w:divBdr>
            <w:top w:val="none" w:sz="0" w:space="0" w:color="auto"/>
            <w:left w:val="none" w:sz="0" w:space="0" w:color="auto"/>
            <w:bottom w:val="none" w:sz="0" w:space="0" w:color="auto"/>
            <w:right w:val="none" w:sz="0" w:space="0" w:color="auto"/>
          </w:divBdr>
        </w:div>
        <w:div w:id="2027557661">
          <w:marLeft w:val="418"/>
          <w:marRight w:val="0"/>
          <w:marTop w:val="160"/>
          <w:marBottom w:val="0"/>
          <w:divBdr>
            <w:top w:val="none" w:sz="0" w:space="0" w:color="auto"/>
            <w:left w:val="none" w:sz="0" w:space="0" w:color="auto"/>
            <w:bottom w:val="none" w:sz="0" w:space="0" w:color="auto"/>
            <w:right w:val="none" w:sz="0" w:space="0" w:color="auto"/>
          </w:divBdr>
        </w:div>
      </w:divsChild>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35871133">
      <w:bodyDiv w:val="1"/>
      <w:marLeft w:val="0"/>
      <w:marRight w:val="0"/>
      <w:marTop w:val="0"/>
      <w:marBottom w:val="0"/>
      <w:divBdr>
        <w:top w:val="none" w:sz="0" w:space="0" w:color="auto"/>
        <w:left w:val="none" w:sz="0" w:space="0" w:color="auto"/>
        <w:bottom w:val="none" w:sz="0" w:space="0" w:color="auto"/>
        <w:right w:val="none" w:sz="0" w:space="0" w:color="auto"/>
      </w:divBdr>
    </w:div>
    <w:div w:id="184150288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617195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37192477">
      <w:bodyDiv w:val="1"/>
      <w:marLeft w:val="0"/>
      <w:marRight w:val="0"/>
      <w:marTop w:val="0"/>
      <w:marBottom w:val="0"/>
      <w:divBdr>
        <w:top w:val="none" w:sz="0" w:space="0" w:color="auto"/>
        <w:left w:val="none" w:sz="0" w:space="0" w:color="auto"/>
        <w:bottom w:val="none" w:sz="0" w:space="0" w:color="auto"/>
        <w:right w:val="none" w:sz="0" w:space="0" w:color="auto"/>
      </w:divBdr>
    </w:div>
    <w:div w:id="2057001689">
      <w:bodyDiv w:val="1"/>
      <w:marLeft w:val="0"/>
      <w:marRight w:val="0"/>
      <w:marTop w:val="0"/>
      <w:marBottom w:val="0"/>
      <w:divBdr>
        <w:top w:val="none" w:sz="0" w:space="0" w:color="auto"/>
        <w:left w:val="none" w:sz="0" w:space="0" w:color="auto"/>
        <w:bottom w:val="none" w:sz="0" w:space="0" w:color="auto"/>
        <w:right w:val="none" w:sz="0" w:space="0" w:color="auto"/>
      </w:divBdr>
    </w:div>
    <w:div w:id="2057314965">
      <w:bodyDiv w:val="1"/>
      <w:marLeft w:val="0"/>
      <w:marRight w:val="0"/>
      <w:marTop w:val="0"/>
      <w:marBottom w:val="0"/>
      <w:divBdr>
        <w:top w:val="none" w:sz="0" w:space="0" w:color="auto"/>
        <w:left w:val="none" w:sz="0" w:space="0" w:color="auto"/>
        <w:bottom w:val="none" w:sz="0" w:space="0" w:color="auto"/>
        <w:right w:val="none" w:sz="0" w:space="0" w:color="auto"/>
      </w:divBdr>
      <w:divsChild>
        <w:div w:id="182020093">
          <w:marLeft w:val="418"/>
          <w:marRight w:val="0"/>
          <w:marTop w:val="160"/>
          <w:marBottom w:val="0"/>
          <w:divBdr>
            <w:top w:val="none" w:sz="0" w:space="0" w:color="auto"/>
            <w:left w:val="none" w:sz="0" w:space="0" w:color="auto"/>
            <w:bottom w:val="none" w:sz="0" w:space="0" w:color="auto"/>
            <w:right w:val="none" w:sz="0" w:space="0" w:color="auto"/>
          </w:divBdr>
        </w:div>
        <w:div w:id="1386295585">
          <w:marLeft w:val="418"/>
          <w:marRight w:val="0"/>
          <w:marTop w:val="160"/>
          <w:marBottom w:val="0"/>
          <w:divBdr>
            <w:top w:val="none" w:sz="0" w:space="0" w:color="auto"/>
            <w:left w:val="none" w:sz="0" w:space="0" w:color="auto"/>
            <w:bottom w:val="none" w:sz="0" w:space="0" w:color="auto"/>
            <w:right w:val="none" w:sz="0" w:space="0" w:color="auto"/>
          </w:divBdr>
        </w:div>
        <w:div w:id="1577938317">
          <w:marLeft w:val="418"/>
          <w:marRight w:val="0"/>
          <w:marTop w:val="160"/>
          <w:marBottom w:val="0"/>
          <w:divBdr>
            <w:top w:val="none" w:sz="0" w:space="0" w:color="auto"/>
            <w:left w:val="none" w:sz="0" w:space="0" w:color="auto"/>
            <w:bottom w:val="none" w:sz="0" w:space="0" w:color="auto"/>
            <w:right w:val="none" w:sz="0" w:space="0" w:color="auto"/>
          </w:divBdr>
        </w:div>
        <w:div w:id="1859273797">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9BE74-3DD2-436E-BA7A-2FB3C1CBE2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4.xml><?xml version="1.0" encoding="utf-8"?>
<ds:datastoreItem xmlns:ds="http://schemas.openxmlformats.org/officeDocument/2006/customXml" ds:itemID="{093E93F9-342B-489E-922A-3373EBDDA3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3376</TotalTime>
  <Pages>14</Pages>
  <Words>5639</Words>
  <Characters>32143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37707</CharactersWithSpaces>
  <SharedDoc>false</SharedDoc>
  <HLinks>
    <vt:vector size="138" baseType="variant">
      <vt:variant>
        <vt:i4>2031677</vt:i4>
      </vt:variant>
      <vt:variant>
        <vt:i4>122</vt:i4>
      </vt:variant>
      <vt:variant>
        <vt:i4>0</vt:i4>
      </vt:variant>
      <vt:variant>
        <vt:i4>5</vt:i4>
      </vt:variant>
      <vt:variant>
        <vt:lpwstr/>
      </vt:variant>
      <vt:variant>
        <vt:lpwstr>_Toc181981582</vt:lpwstr>
      </vt:variant>
      <vt:variant>
        <vt:i4>2031677</vt:i4>
      </vt:variant>
      <vt:variant>
        <vt:i4>119</vt:i4>
      </vt:variant>
      <vt:variant>
        <vt:i4>0</vt:i4>
      </vt:variant>
      <vt:variant>
        <vt:i4>5</vt:i4>
      </vt:variant>
      <vt:variant>
        <vt:lpwstr/>
      </vt:variant>
      <vt:variant>
        <vt:lpwstr>_Toc181981581</vt:lpwstr>
      </vt:variant>
      <vt:variant>
        <vt:i4>2031677</vt:i4>
      </vt:variant>
      <vt:variant>
        <vt:i4>116</vt:i4>
      </vt:variant>
      <vt:variant>
        <vt:i4>0</vt:i4>
      </vt:variant>
      <vt:variant>
        <vt:i4>5</vt:i4>
      </vt:variant>
      <vt:variant>
        <vt:lpwstr/>
      </vt:variant>
      <vt:variant>
        <vt:lpwstr>_Toc181981580</vt:lpwstr>
      </vt:variant>
      <vt:variant>
        <vt:i4>1048637</vt:i4>
      </vt:variant>
      <vt:variant>
        <vt:i4>113</vt:i4>
      </vt:variant>
      <vt:variant>
        <vt:i4>0</vt:i4>
      </vt:variant>
      <vt:variant>
        <vt:i4>5</vt:i4>
      </vt:variant>
      <vt:variant>
        <vt:lpwstr/>
      </vt:variant>
      <vt:variant>
        <vt:lpwstr>_Toc181981579</vt:lpwstr>
      </vt:variant>
      <vt:variant>
        <vt:i4>1048637</vt:i4>
      </vt:variant>
      <vt:variant>
        <vt:i4>110</vt:i4>
      </vt:variant>
      <vt:variant>
        <vt:i4>0</vt:i4>
      </vt:variant>
      <vt:variant>
        <vt:i4>5</vt:i4>
      </vt:variant>
      <vt:variant>
        <vt:lpwstr/>
      </vt:variant>
      <vt:variant>
        <vt:lpwstr>_Toc181981578</vt:lpwstr>
      </vt:variant>
      <vt:variant>
        <vt:i4>1048637</vt:i4>
      </vt:variant>
      <vt:variant>
        <vt:i4>107</vt:i4>
      </vt:variant>
      <vt:variant>
        <vt:i4>0</vt:i4>
      </vt:variant>
      <vt:variant>
        <vt:i4>5</vt:i4>
      </vt:variant>
      <vt:variant>
        <vt:lpwstr/>
      </vt:variant>
      <vt:variant>
        <vt:lpwstr>_Toc181981577</vt:lpwstr>
      </vt:variant>
      <vt:variant>
        <vt:i4>1048637</vt:i4>
      </vt:variant>
      <vt:variant>
        <vt:i4>104</vt:i4>
      </vt:variant>
      <vt:variant>
        <vt:i4>0</vt:i4>
      </vt:variant>
      <vt:variant>
        <vt:i4>5</vt:i4>
      </vt:variant>
      <vt:variant>
        <vt:lpwstr/>
      </vt:variant>
      <vt:variant>
        <vt:lpwstr>_Toc181981576</vt:lpwstr>
      </vt:variant>
      <vt:variant>
        <vt:i4>1048637</vt:i4>
      </vt:variant>
      <vt:variant>
        <vt:i4>101</vt:i4>
      </vt:variant>
      <vt:variant>
        <vt:i4>0</vt:i4>
      </vt:variant>
      <vt:variant>
        <vt:i4>5</vt:i4>
      </vt:variant>
      <vt:variant>
        <vt:lpwstr/>
      </vt:variant>
      <vt:variant>
        <vt:lpwstr>_Toc181981575</vt:lpwstr>
      </vt:variant>
      <vt:variant>
        <vt:i4>1048637</vt:i4>
      </vt:variant>
      <vt:variant>
        <vt:i4>98</vt:i4>
      </vt:variant>
      <vt:variant>
        <vt:i4>0</vt:i4>
      </vt:variant>
      <vt:variant>
        <vt:i4>5</vt:i4>
      </vt:variant>
      <vt:variant>
        <vt:lpwstr/>
      </vt:variant>
      <vt:variant>
        <vt:lpwstr>_Toc181981574</vt:lpwstr>
      </vt:variant>
      <vt:variant>
        <vt:i4>1048637</vt:i4>
      </vt:variant>
      <vt:variant>
        <vt:i4>95</vt:i4>
      </vt:variant>
      <vt:variant>
        <vt:i4>0</vt:i4>
      </vt:variant>
      <vt:variant>
        <vt:i4>5</vt:i4>
      </vt:variant>
      <vt:variant>
        <vt:lpwstr/>
      </vt:variant>
      <vt:variant>
        <vt:lpwstr>_Toc181981573</vt:lpwstr>
      </vt:variant>
      <vt:variant>
        <vt:i4>1048637</vt:i4>
      </vt:variant>
      <vt:variant>
        <vt:i4>92</vt:i4>
      </vt:variant>
      <vt:variant>
        <vt:i4>0</vt:i4>
      </vt:variant>
      <vt:variant>
        <vt:i4>5</vt:i4>
      </vt:variant>
      <vt:variant>
        <vt:lpwstr/>
      </vt:variant>
      <vt:variant>
        <vt:lpwstr>_Toc181981572</vt:lpwstr>
      </vt:variant>
      <vt:variant>
        <vt:i4>1048637</vt:i4>
      </vt:variant>
      <vt:variant>
        <vt:i4>89</vt:i4>
      </vt:variant>
      <vt:variant>
        <vt:i4>0</vt:i4>
      </vt:variant>
      <vt:variant>
        <vt:i4>5</vt:i4>
      </vt:variant>
      <vt:variant>
        <vt:lpwstr/>
      </vt:variant>
      <vt:variant>
        <vt:lpwstr>_Toc181981571</vt:lpwstr>
      </vt:variant>
      <vt:variant>
        <vt:i4>1048637</vt:i4>
      </vt:variant>
      <vt:variant>
        <vt:i4>86</vt:i4>
      </vt:variant>
      <vt:variant>
        <vt:i4>0</vt:i4>
      </vt:variant>
      <vt:variant>
        <vt:i4>5</vt:i4>
      </vt:variant>
      <vt:variant>
        <vt:lpwstr/>
      </vt:variant>
      <vt:variant>
        <vt:lpwstr>_Toc181981570</vt:lpwstr>
      </vt:variant>
      <vt:variant>
        <vt:i4>1114173</vt:i4>
      </vt:variant>
      <vt:variant>
        <vt:i4>83</vt:i4>
      </vt:variant>
      <vt:variant>
        <vt:i4>0</vt:i4>
      </vt:variant>
      <vt:variant>
        <vt:i4>5</vt:i4>
      </vt:variant>
      <vt:variant>
        <vt:lpwstr/>
      </vt:variant>
      <vt:variant>
        <vt:lpwstr>_Toc181981569</vt:lpwstr>
      </vt:variant>
      <vt:variant>
        <vt:i4>1114173</vt:i4>
      </vt:variant>
      <vt:variant>
        <vt:i4>80</vt:i4>
      </vt:variant>
      <vt:variant>
        <vt:i4>0</vt:i4>
      </vt:variant>
      <vt:variant>
        <vt:i4>5</vt:i4>
      </vt:variant>
      <vt:variant>
        <vt:lpwstr/>
      </vt:variant>
      <vt:variant>
        <vt:lpwstr>_Toc181981568</vt:lpwstr>
      </vt:variant>
      <vt:variant>
        <vt:i4>1114173</vt:i4>
      </vt:variant>
      <vt:variant>
        <vt:i4>77</vt:i4>
      </vt:variant>
      <vt:variant>
        <vt:i4>0</vt:i4>
      </vt:variant>
      <vt:variant>
        <vt:i4>5</vt:i4>
      </vt:variant>
      <vt:variant>
        <vt:lpwstr/>
      </vt:variant>
      <vt:variant>
        <vt:lpwstr>_Toc181981567</vt:lpwstr>
      </vt:variant>
      <vt:variant>
        <vt:i4>1114173</vt:i4>
      </vt:variant>
      <vt:variant>
        <vt:i4>74</vt:i4>
      </vt:variant>
      <vt:variant>
        <vt:i4>0</vt:i4>
      </vt:variant>
      <vt:variant>
        <vt:i4>5</vt:i4>
      </vt:variant>
      <vt:variant>
        <vt:lpwstr/>
      </vt:variant>
      <vt:variant>
        <vt:lpwstr>_Toc181981566</vt:lpwstr>
      </vt:variant>
      <vt:variant>
        <vt:i4>1114173</vt:i4>
      </vt:variant>
      <vt:variant>
        <vt:i4>71</vt:i4>
      </vt:variant>
      <vt:variant>
        <vt:i4>0</vt:i4>
      </vt:variant>
      <vt:variant>
        <vt:i4>5</vt:i4>
      </vt:variant>
      <vt:variant>
        <vt:lpwstr/>
      </vt:variant>
      <vt:variant>
        <vt:lpwstr>_Toc181981565</vt:lpwstr>
      </vt:variant>
      <vt:variant>
        <vt:i4>1114173</vt:i4>
      </vt:variant>
      <vt:variant>
        <vt:i4>68</vt:i4>
      </vt:variant>
      <vt:variant>
        <vt:i4>0</vt:i4>
      </vt:variant>
      <vt:variant>
        <vt:i4>5</vt:i4>
      </vt:variant>
      <vt:variant>
        <vt:lpwstr/>
      </vt:variant>
      <vt:variant>
        <vt:lpwstr>_Toc181981564</vt:lpwstr>
      </vt:variant>
      <vt:variant>
        <vt:i4>1114173</vt:i4>
      </vt:variant>
      <vt:variant>
        <vt:i4>65</vt:i4>
      </vt:variant>
      <vt:variant>
        <vt:i4>0</vt:i4>
      </vt:variant>
      <vt:variant>
        <vt:i4>5</vt:i4>
      </vt:variant>
      <vt:variant>
        <vt:lpwstr/>
      </vt:variant>
      <vt:variant>
        <vt:lpwstr>_Toc181981563</vt:lpwstr>
      </vt:variant>
      <vt:variant>
        <vt:i4>1114173</vt:i4>
      </vt:variant>
      <vt:variant>
        <vt:i4>62</vt:i4>
      </vt:variant>
      <vt:variant>
        <vt:i4>0</vt:i4>
      </vt:variant>
      <vt:variant>
        <vt:i4>5</vt:i4>
      </vt:variant>
      <vt:variant>
        <vt:lpwstr/>
      </vt:variant>
      <vt:variant>
        <vt:lpwstr>_Toc181981562</vt:lpwstr>
      </vt:variant>
      <vt:variant>
        <vt:i4>1114173</vt:i4>
      </vt:variant>
      <vt:variant>
        <vt:i4>59</vt:i4>
      </vt:variant>
      <vt:variant>
        <vt:i4>0</vt:i4>
      </vt:variant>
      <vt:variant>
        <vt:i4>5</vt:i4>
      </vt:variant>
      <vt:variant>
        <vt:lpwstr/>
      </vt:variant>
      <vt:variant>
        <vt:lpwstr>_Toc181981561</vt:lpwstr>
      </vt:variant>
      <vt:variant>
        <vt:i4>1114173</vt:i4>
      </vt:variant>
      <vt:variant>
        <vt:i4>53</vt:i4>
      </vt:variant>
      <vt:variant>
        <vt:i4>0</vt:i4>
      </vt:variant>
      <vt:variant>
        <vt:i4>5</vt:i4>
      </vt:variant>
      <vt:variant>
        <vt:lpwstr/>
      </vt:variant>
      <vt:variant>
        <vt:lpwstr>_Toc181981560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293</cp:revision>
  <dcterms:created xsi:type="dcterms:W3CDTF">2024-11-08T23:54:00Z</dcterms:created>
  <dcterms:modified xsi:type="dcterms:W3CDTF">2025-02-07T17:03:00Z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